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2C353F">
        <w:rPr>
          <w:rFonts w:ascii="Bookman Old Style" w:hAnsi="Bookman Old Style"/>
        </w:rPr>
        <w:t>124</w:t>
      </w:r>
      <w:r w:rsidR="007659C0">
        <w:rPr>
          <w:rFonts w:ascii="Bookman Old Style" w:hAnsi="Bookman Old Style"/>
        </w:rPr>
        <w:t>6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C353F">
        <w:rPr>
          <w:rFonts w:ascii="Bookman Old Style" w:hAnsi="Bookman Old Style"/>
          <w:lang w:val="pt-PT"/>
        </w:rPr>
        <w:t>30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dezembro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CF1DDE" w:rsidRPr="00CF1DDE">
        <w:rPr>
          <w:sz w:val="24"/>
        </w:rPr>
        <w:t>Reunião da Comissão Representativa</w:t>
      </w:r>
      <w:r w:rsidR="00834991">
        <w:rPr>
          <w:sz w:val="24"/>
          <w:lang w:val="pt-BR"/>
        </w:rPr>
        <w:t xml:space="preserve">de </w:t>
      </w:r>
      <w:r w:rsidR="002C353F">
        <w:rPr>
          <w:sz w:val="24"/>
          <w:lang w:val="pt-BR"/>
        </w:rPr>
        <w:t>30</w:t>
      </w:r>
      <w:r w:rsidRPr="00A33815">
        <w:rPr>
          <w:sz w:val="24"/>
          <w:lang w:val="pt-BR"/>
        </w:rPr>
        <w:t xml:space="preserve"> de </w:t>
      </w:r>
      <w:r w:rsidR="00834991">
        <w:rPr>
          <w:sz w:val="24"/>
          <w:lang w:val="pt-BR"/>
        </w:rPr>
        <w:t>dezembro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determine a Secretaria competente,</w:t>
      </w:r>
      <w:r w:rsidR="002C353F">
        <w:rPr>
          <w:sz w:val="24"/>
          <w:lang w:val="pt-BR"/>
        </w:rPr>
        <w:t xml:space="preserve"> a </w:t>
      </w:r>
      <w:r w:rsidR="00203C3B">
        <w:rPr>
          <w:sz w:val="24"/>
          <w:lang w:val="pt-BR"/>
        </w:rPr>
        <w:t>troca da lâmpada</w:t>
      </w:r>
      <w:r w:rsidR="007659C0">
        <w:rPr>
          <w:sz w:val="24"/>
          <w:lang w:val="pt-BR"/>
        </w:rPr>
        <w:t>, em frente ao nº 309</w:t>
      </w:r>
      <w:r w:rsidR="00203C3B">
        <w:rPr>
          <w:sz w:val="24"/>
          <w:lang w:val="pt-BR"/>
        </w:rPr>
        <w:t>, da Rua Quaraí</w:t>
      </w:r>
      <w:r w:rsidR="007659C0">
        <w:rPr>
          <w:sz w:val="24"/>
          <w:lang w:val="pt-BR"/>
        </w:rPr>
        <w:t>.</w:t>
      </w:r>
    </w:p>
    <w:p w:rsidR="008A5C2B" w:rsidRPr="00A33815" w:rsidRDefault="002C353F" w:rsidP="008A5C2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Jaime da Rosa,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Exmo. Sr. Fladimir Costella,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 em Exercício.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F6704"/>
    <w:rsid w:val="00203C3B"/>
    <w:rsid w:val="002A33D0"/>
    <w:rsid w:val="002C353F"/>
    <w:rsid w:val="004627AD"/>
    <w:rsid w:val="00643A56"/>
    <w:rsid w:val="007659C0"/>
    <w:rsid w:val="00804F9B"/>
    <w:rsid w:val="00834991"/>
    <w:rsid w:val="008A5C2B"/>
    <w:rsid w:val="009724A9"/>
    <w:rsid w:val="009A07CA"/>
    <w:rsid w:val="00A70E3E"/>
    <w:rsid w:val="00CF1DDE"/>
    <w:rsid w:val="00F9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5</cp:revision>
  <cp:lastPrinted>2013-12-30T15:48:00Z</cp:lastPrinted>
  <dcterms:created xsi:type="dcterms:W3CDTF">2013-12-30T12:12:00Z</dcterms:created>
  <dcterms:modified xsi:type="dcterms:W3CDTF">2013-12-30T15:48:00Z</dcterms:modified>
</cp:coreProperties>
</file>