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4B3CA5">
        <w:rPr>
          <w:rFonts w:ascii="Bookman Old Style" w:hAnsi="Bookman Old Style"/>
        </w:rPr>
        <w:t>9</w:t>
      </w:r>
      <w:r w:rsidR="00B3170E">
        <w:rPr>
          <w:rFonts w:ascii="Bookman Old Style" w:hAnsi="Bookman Old Style"/>
        </w:rPr>
        <w:t>5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B3CA5">
        <w:rPr>
          <w:rFonts w:ascii="Bookman Old Style" w:hAnsi="Bookman Old Style"/>
        </w:rPr>
        <w:t>04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B3CA5">
        <w:rPr>
          <w:sz w:val="24"/>
          <w:lang w:val="pt-BR"/>
        </w:rPr>
        <w:t>03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B3170E">
        <w:rPr>
          <w:sz w:val="24"/>
          <w:lang w:val="pt-BR"/>
        </w:rPr>
        <w:t xml:space="preserve">substituição de lâmpada dos postes localizados na Rua João </w:t>
      </w:r>
      <w:proofErr w:type="spellStart"/>
      <w:r w:rsidR="00B3170E">
        <w:rPr>
          <w:sz w:val="24"/>
          <w:lang w:val="pt-BR"/>
        </w:rPr>
        <w:t>Pauluzzi</w:t>
      </w:r>
      <w:proofErr w:type="spellEnd"/>
      <w:r w:rsidR="00B3170E">
        <w:rPr>
          <w:sz w:val="24"/>
          <w:lang w:val="pt-BR"/>
        </w:rPr>
        <w:t>, em frente ao nº 203 e na Rua José Bonifácio, em frente ao nº 118.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BB4F71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BB4F71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52E0E"/>
    <w:rsid w:val="006E2000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3170E"/>
    <w:rsid w:val="00B35F79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2013-12-03T16:55:00Z</cp:lastPrinted>
  <dcterms:created xsi:type="dcterms:W3CDTF">2013-12-04T13:20:00Z</dcterms:created>
  <dcterms:modified xsi:type="dcterms:W3CDTF">2013-12-04T13:20:00Z</dcterms:modified>
</cp:coreProperties>
</file>