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4B3CA5">
        <w:rPr>
          <w:rFonts w:ascii="Bookman Old Style" w:hAnsi="Bookman Old Style"/>
        </w:rPr>
        <w:t>9</w:t>
      </w:r>
      <w:r w:rsidR="004C4C84">
        <w:rPr>
          <w:rFonts w:ascii="Bookman Old Style" w:hAnsi="Bookman Old Style"/>
        </w:rPr>
        <w:t>7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B3CA5">
        <w:rPr>
          <w:rFonts w:ascii="Bookman Old Style" w:hAnsi="Bookman Old Style"/>
        </w:rPr>
        <w:t>04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B3CA5">
        <w:rPr>
          <w:sz w:val="24"/>
          <w:lang w:val="pt-BR"/>
        </w:rPr>
        <w:t>03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B5408E">
        <w:rPr>
          <w:sz w:val="24"/>
          <w:lang w:val="pt-BR"/>
        </w:rPr>
        <w:t xml:space="preserve">limpeza </w:t>
      </w:r>
      <w:r w:rsidR="004C4C84">
        <w:rPr>
          <w:sz w:val="24"/>
          <w:lang w:val="pt-BR"/>
        </w:rPr>
        <w:t>dos entulhos provenientes das enchentes, localizados na Rua Araucária, em frente ao nº 13 e em toda extensão da Travessa Viamão.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4C4C84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4C4C84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4C4C84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170E"/>
    <w:rsid w:val="00B35F79"/>
    <w:rsid w:val="00B5408E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2013-12-03T16:55:00Z</cp:lastPrinted>
  <dcterms:created xsi:type="dcterms:W3CDTF">2013-12-04T13:22:00Z</dcterms:created>
  <dcterms:modified xsi:type="dcterms:W3CDTF">2013-12-04T13:22:00Z</dcterms:modified>
</cp:coreProperties>
</file>