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0A422C" w:rsidRDefault="000A422C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0A422C">
        <w:rPr>
          <w:rFonts w:ascii="Bookman Old Style" w:hAnsi="Bookman Old Style"/>
        </w:rPr>
        <w:t xml:space="preserve"> 821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510178">
        <w:rPr>
          <w:rFonts w:ascii="Bookman Old Style" w:hAnsi="Bookman Old Style"/>
        </w:rPr>
        <w:t>04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510178">
        <w:rPr>
          <w:sz w:val="24"/>
        </w:rPr>
        <w:t>02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0A422C">
        <w:rPr>
          <w:sz w:val="24"/>
        </w:rPr>
        <w:t>a limpeza dos bueiros localizados em toda a extensão da Rua Jacarandá. 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>Segundo o Vereador, o bueiro referido padece de uma manutenção, pois não está mais escoando a água, deixando a rua alagada, causando os mais diversos transtornos à população que mora e transita pelo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4382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D1E95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6EA"/>
    <w:rsid w:val="00E6759F"/>
    <w:rsid w:val="00E97537"/>
    <w:rsid w:val="00EA57A0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2014-09-04T18:36:00Z</cp:lastPrinted>
  <dcterms:created xsi:type="dcterms:W3CDTF">2014-09-04T16:10:00Z</dcterms:created>
  <dcterms:modified xsi:type="dcterms:W3CDTF">2014-09-04T18:36:00Z</dcterms:modified>
</cp:coreProperties>
</file>