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2C6715">
        <w:rPr>
          <w:rFonts w:ascii="Bookman Old Style" w:hAnsi="Bookman Old Style"/>
        </w:rPr>
        <w:t xml:space="preserve"> 713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1C35D8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342E06">
        <w:rPr>
          <w:rFonts w:ascii="Bookman Old Style" w:hAnsi="Bookman Old Style"/>
        </w:rPr>
        <w:t>23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42E06">
        <w:rPr>
          <w:sz w:val="24"/>
        </w:rPr>
        <w:t>22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F576AA">
        <w:rPr>
          <w:sz w:val="24"/>
        </w:rPr>
        <w:t xml:space="preserve"> </w:t>
      </w:r>
      <w:r w:rsidR="005C7BF9">
        <w:rPr>
          <w:sz w:val="24"/>
        </w:rPr>
        <w:t xml:space="preserve">a </w:t>
      </w:r>
      <w:r w:rsidR="002C6715">
        <w:rPr>
          <w:sz w:val="24"/>
        </w:rPr>
        <w:t xml:space="preserve">substituição da lâmpada dos postes localizados nas ruas Bento Gonçalves, em frente </w:t>
      </w:r>
      <w:r w:rsidR="0065222A">
        <w:rPr>
          <w:sz w:val="24"/>
        </w:rPr>
        <w:t>ao número 1855 e no final da</w:t>
      </w:r>
      <w:r w:rsidR="002C6715">
        <w:rPr>
          <w:sz w:val="24"/>
        </w:rPr>
        <w:t xml:space="preserve"> Jacarandá.</w:t>
      </w:r>
      <w:r w:rsidR="005C7BF9">
        <w:rPr>
          <w:sz w:val="24"/>
        </w:rPr>
        <w:t xml:space="preserve"> Fotos em anexo.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C7BF9"/>
    <w:rsid w:val="00605790"/>
    <w:rsid w:val="006172BC"/>
    <w:rsid w:val="00644869"/>
    <w:rsid w:val="0065222A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235E1"/>
    <w:rsid w:val="0093372A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18E3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968BE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A57A0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ATAS E COMISSOES</cp:lastModifiedBy>
  <cp:revision>8</cp:revision>
  <cp:lastPrinted>2014-07-25T18:28:00Z</cp:lastPrinted>
  <dcterms:created xsi:type="dcterms:W3CDTF">2014-07-23T16:54:00Z</dcterms:created>
  <dcterms:modified xsi:type="dcterms:W3CDTF">2014-07-29T16:37:00Z</dcterms:modified>
</cp:coreProperties>
</file>