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243E7">
        <w:rPr>
          <w:rFonts w:ascii="Bookman Old Style" w:hAnsi="Bookman Old Style"/>
        </w:rPr>
        <w:t>460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C32028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243E7">
        <w:rPr>
          <w:rFonts w:ascii="Bookman Old Style" w:hAnsi="Bookman Old Style"/>
          <w:lang w:val="pt-PT"/>
        </w:rPr>
        <w:t>23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603EAC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bookmarkStart w:id="0" w:name="_GoBack"/>
      <w:bookmarkEnd w:id="0"/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7243E7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292029">
        <w:rPr>
          <w:sz w:val="24"/>
          <w:lang w:val="pt-BR"/>
        </w:rPr>
        <w:t>Sessão ordinária</w:t>
      </w:r>
      <w:r w:rsidRPr="00C17025">
        <w:rPr>
          <w:sz w:val="24"/>
        </w:rPr>
        <w:t xml:space="preserve">de </w:t>
      </w:r>
      <w:r w:rsidR="007243E7">
        <w:rPr>
          <w:sz w:val="24"/>
        </w:rPr>
        <w:t>22 de abril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DC5CAD">
        <w:rPr>
          <w:sz w:val="24"/>
        </w:rPr>
        <w:t>s</w:t>
      </w:r>
      <w:r w:rsidR="00843336">
        <w:rPr>
          <w:sz w:val="24"/>
        </w:rPr>
        <w:t>ecretaria competente</w:t>
      </w:r>
      <w:r w:rsidR="007243E7">
        <w:rPr>
          <w:sz w:val="24"/>
        </w:rPr>
        <w:t>,  a reiteração do pedido de troca de lâmpada na Rua dos Pioneiros, 257.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41069"/>
    <w:rsid w:val="00195153"/>
    <w:rsid w:val="001C57B8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583AC3"/>
    <w:rsid w:val="00593D25"/>
    <w:rsid w:val="00603EAC"/>
    <w:rsid w:val="006A6F5B"/>
    <w:rsid w:val="006B75AE"/>
    <w:rsid w:val="007243E7"/>
    <w:rsid w:val="00843336"/>
    <w:rsid w:val="008B20EB"/>
    <w:rsid w:val="008D3993"/>
    <w:rsid w:val="0090713A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32028"/>
    <w:rsid w:val="00C40A70"/>
    <w:rsid w:val="00DC32AC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61705-C02D-497D-9D7A-9BD4CDE3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2014-04-25T20:07:00Z</cp:lastPrinted>
  <dcterms:created xsi:type="dcterms:W3CDTF">2014-04-23T18:26:00Z</dcterms:created>
  <dcterms:modified xsi:type="dcterms:W3CDTF">2014-04-25T20:07:00Z</dcterms:modified>
</cp:coreProperties>
</file>