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B25C7B">
        <w:rPr>
          <w:rFonts w:ascii="Bookman Old Style" w:hAnsi="Bookman Old Style"/>
        </w:rPr>
        <w:t xml:space="preserve"> 017</w:t>
      </w:r>
      <w:r w:rsidRPr="00C17025">
        <w:rPr>
          <w:rFonts w:ascii="Bookman Old Style" w:hAnsi="Bookman Old Style"/>
        </w:rPr>
        <w:t>/1</w:t>
      </w:r>
      <w:r w:rsidR="0027284B">
        <w:rPr>
          <w:rFonts w:ascii="Bookman Old Style" w:hAnsi="Bookman Old Style"/>
        </w:rPr>
        <w:t>5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622877">
        <w:rPr>
          <w:rFonts w:ascii="Bookman Old Style" w:hAnsi="Bookman Old Style"/>
        </w:rPr>
        <w:t xml:space="preserve">         </w:t>
      </w:r>
      <w:r w:rsidR="00F330D4">
        <w:rPr>
          <w:rFonts w:ascii="Bookman Old Style" w:hAnsi="Bookman Old Style"/>
        </w:rPr>
        <w:t>Esteio,</w:t>
      </w:r>
      <w:r w:rsidR="003D316E">
        <w:rPr>
          <w:rFonts w:ascii="Bookman Old Style" w:hAnsi="Bookman Old Style"/>
        </w:rPr>
        <w:t xml:space="preserve"> 13</w:t>
      </w:r>
      <w:r w:rsidR="002C15C1">
        <w:rPr>
          <w:rFonts w:ascii="Bookman Old Style" w:hAnsi="Bookman Old Style"/>
        </w:rPr>
        <w:t xml:space="preserve"> de </w:t>
      </w:r>
      <w:r w:rsidR="0027284B">
        <w:rPr>
          <w:rFonts w:ascii="Bookman Old Style" w:hAnsi="Bookman Old Style"/>
        </w:rPr>
        <w:t>janeiro de 2015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rPr>
          <w:rFonts w:ascii="Bookman Old Style" w:hAnsi="Bookman Old Style"/>
          <w:lang w:val="pt-PT"/>
        </w:rPr>
      </w:pPr>
    </w:p>
    <w:p w:rsidR="00E60BB2" w:rsidRPr="00C17025" w:rsidRDefault="00E60BB2" w:rsidP="00850DAB">
      <w:pPr>
        <w:rPr>
          <w:rFonts w:ascii="Bookman Old Style" w:hAnsi="Bookman Old Style"/>
          <w:lang w:val="pt-PT"/>
        </w:rPr>
      </w:pPr>
    </w:p>
    <w:p w:rsidR="00667405" w:rsidRDefault="0066740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667405" w:rsidRDefault="0066740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60BB2" w:rsidRDefault="00E60BB2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45C2F" w:rsidRPr="00C17025" w:rsidRDefault="00945C2F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761DB4" w:rsidRDefault="00D06AA2" w:rsidP="00B25C7B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="0027284B">
        <w:rPr>
          <w:sz w:val="24"/>
        </w:rPr>
        <w:t xml:space="preserve"> em Reuni</w:t>
      </w:r>
      <w:proofErr w:type="spellStart"/>
      <w:r>
        <w:rPr>
          <w:sz w:val="24"/>
          <w:lang w:val="pt-BR"/>
        </w:rPr>
        <w:t>ão</w:t>
      </w:r>
      <w:proofErr w:type="spellEnd"/>
      <w:r>
        <w:rPr>
          <w:sz w:val="24"/>
          <w:lang w:val="pt-BR"/>
        </w:rPr>
        <w:t xml:space="preserve"> </w:t>
      </w:r>
      <w:r w:rsidR="00A932E7">
        <w:rPr>
          <w:sz w:val="24"/>
          <w:lang w:val="pt-BR"/>
        </w:rPr>
        <w:t>da Comissão Representativa</w:t>
      </w:r>
      <w:r w:rsidR="00622877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770FCF">
        <w:rPr>
          <w:sz w:val="24"/>
        </w:rPr>
        <w:t>13</w:t>
      </w:r>
      <w:r w:rsidR="00510178">
        <w:rPr>
          <w:sz w:val="24"/>
        </w:rPr>
        <w:t xml:space="preserve"> de </w:t>
      </w:r>
      <w:r w:rsidR="0027284B">
        <w:rPr>
          <w:sz w:val="24"/>
        </w:rPr>
        <w:t>janeiro</w:t>
      </w:r>
      <w:r w:rsidRPr="00C17025">
        <w:rPr>
          <w:sz w:val="24"/>
        </w:rPr>
        <w:t xml:space="preserve">, </w:t>
      </w:r>
      <w:r w:rsidR="00622877">
        <w:rPr>
          <w:sz w:val="24"/>
        </w:rPr>
        <w:t>reitera</w:t>
      </w:r>
      <w:r w:rsidRPr="00C17025">
        <w:rPr>
          <w:sz w:val="24"/>
        </w:rPr>
        <w:t xml:space="preserve">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622877">
        <w:rPr>
          <w:sz w:val="24"/>
        </w:rPr>
        <w:t xml:space="preserve">a solicitação contida nos Ofícios 113/2014-SG de 12/02/2014 e 564/2014-SG, de 28/05/2014 e ainda não realizado pelo Executivo Municipal, para manutenção e </w:t>
      </w:r>
      <w:r w:rsidR="00B25C7B">
        <w:rPr>
          <w:sz w:val="24"/>
        </w:rPr>
        <w:t xml:space="preserve"> limpeza dos bueiros localizados na Rua Viterbo José Machado, em frente ao nú</w:t>
      </w:r>
      <w:r w:rsidR="00622877">
        <w:rPr>
          <w:sz w:val="24"/>
        </w:rPr>
        <w:t>mero 201 e do outro lado da via</w:t>
      </w:r>
      <w:r w:rsidR="000B23AD">
        <w:rPr>
          <w:sz w:val="24"/>
        </w:rPr>
        <w:t>. Fotos em anexo.</w:t>
      </w:r>
    </w:p>
    <w:p w:rsidR="00D135E0" w:rsidRDefault="00D135E0" w:rsidP="00D135E0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r w:rsidR="00622877">
        <w:rPr>
          <w:sz w:val="24"/>
        </w:rPr>
        <w:t>um dos bueiros</w:t>
      </w:r>
      <w:r>
        <w:rPr>
          <w:sz w:val="24"/>
        </w:rPr>
        <w:t xml:space="preserve"> encontra-se completamente fechado, não dando vazão à água</w:t>
      </w:r>
      <w:r w:rsidR="00622877">
        <w:rPr>
          <w:sz w:val="24"/>
        </w:rPr>
        <w:t xml:space="preserve"> e </w:t>
      </w:r>
      <w:r>
        <w:rPr>
          <w:sz w:val="24"/>
        </w:rPr>
        <w:t xml:space="preserve">o outro está destampado, </w:t>
      </w:r>
      <w:r w:rsidR="009D2E0E">
        <w:rPr>
          <w:sz w:val="24"/>
        </w:rPr>
        <w:t>oportunizando</w:t>
      </w:r>
      <w:r>
        <w:rPr>
          <w:sz w:val="24"/>
        </w:rPr>
        <w:t xml:space="preserve"> acidentes a quem transita pelo passeio público. Segundo</w:t>
      </w:r>
      <w:r w:rsidR="009D2E0E">
        <w:rPr>
          <w:sz w:val="24"/>
        </w:rPr>
        <w:t xml:space="preserve"> relato dos moradores do bairro</w:t>
      </w:r>
      <w:r>
        <w:rPr>
          <w:sz w:val="24"/>
        </w:rPr>
        <w:t xml:space="preserve"> os alagamentos </w:t>
      </w:r>
      <w:r w:rsidR="009D2E0E">
        <w:rPr>
          <w:sz w:val="24"/>
        </w:rPr>
        <w:t>estão cada vez mais frequentes,</w:t>
      </w:r>
      <w:r>
        <w:rPr>
          <w:sz w:val="24"/>
        </w:rPr>
        <w:t xml:space="preserve"> causando os mais diversos transtornos à população.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>da</w:t>
      </w:r>
      <w:r w:rsidR="00622877">
        <w:rPr>
          <w:sz w:val="24"/>
        </w:rPr>
        <w:t>s</w:t>
      </w:r>
      <w:r w:rsidR="00B319B1">
        <w:rPr>
          <w:sz w:val="24"/>
        </w:rPr>
        <w:t xml:space="preserve"> </w:t>
      </w:r>
      <w:r w:rsidR="009F7481">
        <w:rPr>
          <w:sz w:val="24"/>
        </w:rPr>
        <w:t>providência</w:t>
      </w:r>
      <w:r w:rsidR="00622877">
        <w:rPr>
          <w:sz w:val="24"/>
        </w:rPr>
        <w:t>s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3F1688" w:rsidRPr="00C17025" w:rsidRDefault="003F1688" w:rsidP="003F1688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Jane Battistello,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B62D81" w:rsidRDefault="00B62D81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622877" w:rsidRDefault="00622877" w:rsidP="00850DAB">
      <w:pPr>
        <w:jc w:val="both"/>
        <w:rPr>
          <w:rFonts w:ascii="Bookman Old Style" w:hAnsi="Bookman Old Style"/>
          <w:lang w:val="pt-PT"/>
        </w:rPr>
      </w:pPr>
    </w:p>
    <w:p w:rsidR="00622877" w:rsidRDefault="00622877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3D316E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B23AD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8612F"/>
    <w:rsid w:val="001A270D"/>
    <w:rsid w:val="001A4F38"/>
    <w:rsid w:val="001B022F"/>
    <w:rsid w:val="001C274A"/>
    <w:rsid w:val="001C341E"/>
    <w:rsid w:val="001C35D8"/>
    <w:rsid w:val="001C41B4"/>
    <w:rsid w:val="001E67E6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F1688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4EDA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95A10"/>
    <w:rsid w:val="005C3374"/>
    <w:rsid w:val="005C7BF9"/>
    <w:rsid w:val="005D2C78"/>
    <w:rsid w:val="00605790"/>
    <w:rsid w:val="006172BC"/>
    <w:rsid w:val="00622877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2F5D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70FCF"/>
    <w:rsid w:val="00773850"/>
    <w:rsid w:val="0078175D"/>
    <w:rsid w:val="007858B7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2E0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23B4C"/>
    <w:rsid w:val="00B25C7B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135E0"/>
    <w:rsid w:val="00D33176"/>
    <w:rsid w:val="00D34663"/>
    <w:rsid w:val="00D34CC6"/>
    <w:rsid w:val="00D46DDA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EF5941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5A93C-C7F0-405A-BEA6-D6A4BC8D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2015-01-07T18:56:00Z</cp:lastPrinted>
  <dcterms:created xsi:type="dcterms:W3CDTF">2015-01-13T19:35:00Z</dcterms:created>
  <dcterms:modified xsi:type="dcterms:W3CDTF">2015-01-15T14:42:00Z</dcterms:modified>
</cp:coreProperties>
</file>