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69555D">
        <w:t>9</w:t>
      </w:r>
      <w:r w:rsidR="005404CE" w:rsidRPr="00AD6635">
        <w:t>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B2369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2369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Pr="00AD6635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</w:t>
      </w:r>
      <w:bookmarkStart w:id="0" w:name="_GoBack"/>
      <w:bookmarkEnd w:id="0"/>
      <w:r w:rsidR="00DE79F4">
        <w:rPr>
          <w:rFonts w:ascii="Times New Roman" w:hAnsi="Times New Roman"/>
          <w:sz w:val="24"/>
        </w:rPr>
        <w:t>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2369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69555D">
        <w:rPr>
          <w:rFonts w:ascii="Times New Roman" w:hAnsi="Times New Roman"/>
          <w:sz w:val="24"/>
        </w:rPr>
        <w:t>a troca da lâmpada dos postes localizados na Rua Roque Gonzales, número 239 e na Avenida Governador Ernesto Dorneles, número 330</w:t>
      </w:r>
      <w:r w:rsidR="00217047" w:rsidRPr="00AD6635">
        <w:rPr>
          <w:rFonts w:ascii="Times New Roman" w:hAnsi="Times New Roman"/>
          <w:sz w:val="24"/>
        </w:rPr>
        <w:t>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821B52"/>
    <w:rsid w:val="00843B7B"/>
    <w:rsid w:val="008D3993"/>
    <w:rsid w:val="00915D0D"/>
    <w:rsid w:val="009227BF"/>
    <w:rsid w:val="009510B1"/>
    <w:rsid w:val="009B6666"/>
    <w:rsid w:val="00A61A40"/>
    <w:rsid w:val="00AD6635"/>
    <w:rsid w:val="00AF1917"/>
    <w:rsid w:val="00B15D3D"/>
    <w:rsid w:val="00B2369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2015-02-05T16:56:00Z</cp:lastPrinted>
  <dcterms:created xsi:type="dcterms:W3CDTF">2015-02-04T13:58:00Z</dcterms:created>
  <dcterms:modified xsi:type="dcterms:W3CDTF">2015-02-05T16:56:00Z</dcterms:modified>
</cp:coreProperties>
</file>