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F3E1C">
        <w:t xml:space="preserve"> </w:t>
      </w:r>
      <w:r w:rsidR="00370928">
        <w:t>55</w:t>
      </w:r>
      <w:r w:rsidR="009E3CA3">
        <w:t>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F3E1C" w:rsidP="00850DAB">
      <w:r>
        <w:t xml:space="preserve">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370928">
        <w:t>0</w:t>
      </w:r>
      <w:r w:rsidR="00FE6695">
        <w:t>2</w:t>
      </w:r>
      <w:bookmarkStart w:id="0" w:name="_GoBack"/>
      <w:bookmarkEnd w:id="0"/>
      <w:r w:rsidR="00886AD7">
        <w:t xml:space="preserve"> de</w:t>
      </w:r>
      <w:r w:rsidR="00370928"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F3E1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EF3E1C">
        <w:rPr>
          <w:rFonts w:ascii="Times New Roman" w:hAnsi="Times New Roman"/>
          <w:sz w:val="24"/>
        </w:rPr>
        <w:t xml:space="preserve"> </w:t>
      </w:r>
      <w:r w:rsidR="00370928">
        <w:rPr>
          <w:rFonts w:ascii="Times New Roman" w:hAnsi="Times New Roman"/>
          <w:sz w:val="24"/>
        </w:rPr>
        <w:t>30</w:t>
      </w:r>
      <w:r w:rsidR="00EF3E1C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9E3CA3">
        <w:rPr>
          <w:rFonts w:ascii="Times New Roman" w:hAnsi="Times New Roman"/>
          <w:sz w:val="24"/>
        </w:rPr>
        <w:t xml:space="preserve">a substituição da lâmpada do poste localizado na Rua </w:t>
      </w:r>
      <w:r w:rsidR="00370928">
        <w:rPr>
          <w:rFonts w:ascii="Times New Roman" w:hAnsi="Times New Roman"/>
          <w:sz w:val="24"/>
        </w:rPr>
        <w:t>Cacequi</w:t>
      </w:r>
      <w:r w:rsidR="00127653">
        <w:rPr>
          <w:rFonts w:ascii="Times New Roman" w:hAnsi="Times New Roman"/>
          <w:sz w:val="24"/>
        </w:rPr>
        <w:t xml:space="preserve">, em frente ao nº </w:t>
      </w:r>
      <w:r w:rsidR="00370928">
        <w:rPr>
          <w:rFonts w:ascii="Times New Roman" w:hAnsi="Times New Roman"/>
          <w:sz w:val="24"/>
        </w:rPr>
        <w:t>199</w:t>
      </w:r>
      <w:r w:rsidR="008D2C1C">
        <w:rPr>
          <w:rFonts w:ascii="Times New Roman" w:hAnsi="Times New Roman"/>
          <w:sz w:val="24"/>
        </w:rPr>
        <w:t>,</w:t>
      </w:r>
      <w:r w:rsidR="00370928">
        <w:rPr>
          <w:rFonts w:ascii="Times New Roman" w:hAnsi="Times New Roman"/>
          <w:sz w:val="24"/>
        </w:rPr>
        <w:t xml:space="preserve"> e</w:t>
      </w:r>
      <w:r w:rsidR="00D53D16">
        <w:rPr>
          <w:rFonts w:ascii="Times New Roman" w:hAnsi="Times New Roman"/>
          <w:sz w:val="24"/>
        </w:rPr>
        <w:t xml:space="preserve"> o desligamento da l</w:t>
      </w:r>
      <w:r w:rsidR="00370928">
        <w:rPr>
          <w:rFonts w:ascii="Times New Roman" w:hAnsi="Times New Roman"/>
          <w:sz w:val="24"/>
        </w:rPr>
        <w:t>âmpada localizada na Rua Teobaldo Schuller, em frente ao n° 34 ambas no bairro Novo Esteio</w:t>
      </w:r>
      <w:r w:rsidR="007B4577">
        <w:rPr>
          <w:rFonts w:ascii="Times New Roman" w:hAnsi="Times New Roman"/>
          <w:sz w:val="24"/>
        </w:rPr>
        <w:t>.</w:t>
      </w:r>
      <w:r w:rsidR="00173D65">
        <w:rPr>
          <w:rFonts w:ascii="Times New Roman" w:hAnsi="Times New Roman"/>
          <w:sz w:val="24"/>
        </w:rPr>
        <w:t xml:space="preserve"> Fotos anexas. </w:t>
      </w:r>
    </w:p>
    <w:p w:rsidR="00CC4DB8" w:rsidRDefault="00CC4DB8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70928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2C1C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53D16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6695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1904-6582-4E29-A58C-9A09ADCE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2015-07-01T18:20:00Z</cp:lastPrinted>
  <dcterms:created xsi:type="dcterms:W3CDTF">2015-07-01T14:47:00Z</dcterms:created>
  <dcterms:modified xsi:type="dcterms:W3CDTF">2015-07-01T20:07:00Z</dcterms:modified>
</cp:coreProperties>
</file>