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404A91">
        <w:t>650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245F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05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7245FF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007E6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7245FF">
        <w:rPr>
          <w:rFonts w:ascii="Times New Roman" w:hAnsi="Times New Roman"/>
          <w:sz w:val="24"/>
        </w:rPr>
        <w:t>04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5C0DFE">
        <w:rPr>
          <w:rFonts w:ascii="Times New Roman" w:hAnsi="Times New Roman"/>
          <w:sz w:val="24"/>
        </w:rPr>
        <w:t>a eliminação</w:t>
      </w:r>
      <w:r w:rsidR="00007E6F">
        <w:rPr>
          <w:rFonts w:ascii="Times New Roman" w:hAnsi="Times New Roman"/>
          <w:sz w:val="24"/>
        </w:rPr>
        <w:t xml:space="preserve"> de uma broca na Rua Pelotas, esquina com a Rua São Sebastião do Caí. Fotos anexas. 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245FF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7E6F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52BF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A91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C0DFE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2015-07-08T18:14:00Z</cp:lastPrinted>
  <dcterms:created xsi:type="dcterms:W3CDTF">2015-08-05T17:21:00Z</dcterms:created>
  <dcterms:modified xsi:type="dcterms:W3CDTF">2015-08-05T17:25:00Z</dcterms:modified>
</cp:coreProperties>
</file>