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40A30">
        <w:t>7</w:t>
      </w:r>
      <w:bookmarkStart w:id="0" w:name="_GoBack"/>
      <w:bookmarkEnd w:id="0"/>
      <w:r w:rsidR="00A75A31">
        <w:t>38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75A3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02</w:t>
      </w:r>
      <w:r w:rsidR="007B646B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75A3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A75A31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75A3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75A31">
        <w:rPr>
          <w:rFonts w:ascii="Times New Roman" w:hAnsi="Times New Roman"/>
          <w:sz w:val="24"/>
        </w:rPr>
        <w:t>01</w:t>
      </w:r>
      <w:r w:rsidR="007B646B">
        <w:rPr>
          <w:rFonts w:ascii="Times New Roman" w:hAnsi="Times New Roman"/>
          <w:sz w:val="24"/>
        </w:rPr>
        <w:t xml:space="preserve"> de </w:t>
      </w:r>
      <w:r w:rsidR="00A75A31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A75A31">
        <w:rPr>
          <w:rFonts w:ascii="Times New Roman" w:hAnsi="Times New Roman"/>
          <w:sz w:val="24"/>
        </w:rPr>
        <w:t xml:space="preserve"> o cadastramento do Fundo Municipal do Idoso junto ao Cadastro Nacional dos Fundos do Idoso, organizado pela Secretaria de Direitos Humanos da Presidência da República.</w:t>
      </w: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</w:p>
    <w:p w:rsidR="007177B5" w:rsidRDefault="00D04FEA" w:rsidP="0031278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A75A31">
        <w:rPr>
          <w:rFonts w:ascii="Times New Roman" w:hAnsi="Times New Roman"/>
          <w:sz w:val="24"/>
        </w:rPr>
        <w:t>o cadastro foi regulamentado pela portaria n° 336, de 12 de agosto, que estabeleceu 60 dias para os órgãos responsáveis pela administração dos Fundos Estaduais, Municipais e do Distrito Federal dos Idosos cadastrarem os fundos ou realizarem, se necessário, retificação dos dados cadastrados.</w:t>
      </w:r>
    </w:p>
    <w:p w:rsidR="00A75A31" w:rsidRDefault="00A75A31" w:rsidP="00312782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A75A31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12782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27137"/>
    <w:rsid w:val="00460A3B"/>
    <w:rsid w:val="00476616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D502A"/>
    <w:rsid w:val="005F72BC"/>
    <w:rsid w:val="00627C85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A2CA3"/>
    <w:rsid w:val="007B646B"/>
    <w:rsid w:val="007C32B0"/>
    <w:rsid w:val="00801B56"/>
    <w:rsid w:val="00803F9C"/>
    <w:rsid w:val="00815C54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510B1"/>
    <w:rsid w:val="009827D3"/>
    <w:rsid w:val="009860AE"/>
    <w:rsid w:val="009B6666"/>
    <w:rsid w:val="009D053E"/>
    <w:rsid w:val="00A069F4"/>
    <w:rsid w:val="00A25FD5"/>
    <w:rsid w:val="00A61A40"/>
    <w:rsid w:val="00A75A31"/>
    <w:rsid w:val="00A90B5D"/>
    <w:rsid w:val="00AA3687"/>
    <w:rsid w:val="00AB01B5"/>
    <w:rsid w:val="00AD6635"/>
    <w:rsid w:val="00AF1917"/>
    <w:rsid w:val="00B15D3D"/>
    <w:rsid w:val="00B31828"/>
    <w:rsid w:val="00B36C12"/>
    <w:rsid w:val="00B40A30"/>
    <w:rsid w:val="00B83B2C"/>
    <w:rsid w:val="00B878BE"/>
    <w:rsid w:val="00BB2354"/>
    <w:rsid w:val="00BE3D93"/>
    <w:rsid w:val="00C33205"/>
    <w:rsid w:val="00C349D7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94DD4"/>
    <w:rsid w:val="00EB458B"/>
    <w:rsid w:val="00EB6978"/>
    <w:rsid w:val="00ED487E"/>
    <w:rsid w:val="00EE2850"/>
    <w:rsid w:val="00EF7632"/>
    <w:rsid w:val="00F249D6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2015-08-20T18:57:00Z</cp:lastPrinted>
  <dcterms:created xsi:type="dcterms:W3CDTF">2015-09-02T17:10:00Z</dcterms:created>
  <dcterms:modified xsi:type="dcterms:W3CDTF">2015-09-02T17:17:00Z</dcterms:modified>
</cp:coreProperties>
</file>