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95355C">
        <w:t>1.016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224C1B">
        <w:rPr>
          <w:lang w:val="pt-PT"/>
        </w:rPr>
        <w:t>25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="002B2230">
        <w:rPr>
          <w:rFonts w:ascii="Times New Roman" w:hAnsi="Times New Roman"/>
          <w:sz w:val="24"/>
        </w:rPr>
        <w:t>v</w:t>
      </w:r>
      <w:r w:rsidRPr="00AD6635">
        <w:rPr>
          <w:rFonts w:ascii="Times New Roman" w:hAnsi="Times New Roman"/>
          <w:sz w:val="24"/>
        </w:rPr>
        <w:t>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2B2230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24C1B">
        <w:rPr>
          <w:rFonts w:ascii="Times New Roman" w:hAnsi="Times New Roman"/>
          <w:sz w:val="24"/>
        </w:rPr>
        <w:t>24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C239B6">
        <w:rPr>
          <w:rFonts w:ascii="Times New Roman" w:hAnsi="Times New Roman"/>
          <w:sz w:val="24"/>
        </w:rPr>
        <w:t xml:space="preserve"> </w:t>
      </w:r>
      <w:r w:rsidR="002B2230">
        <w:rPr>
          <w:rFonts w:ascii="Times New Roman" w:hAnsi="Times New Roman"/>
          <w:sz w:val="24"/>
        </w:rPr>
        <w:t>que</w:t>
      </w:r>
      <w:r w:rsidR="008A586A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CC27C6" w:rsidRPr="00CC27C6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2B2230">
        <w:rPr>
          <w:rFonts w:ascii="Times New Roman" w:hAnsi="Times New Roman"/>
          <w:sz w:val="24"/>
        </w:rPr>
        <w:t>termine à Secretaria competente</w:t>
      </w:r>
      <w:r w:rsidR="008264C1">
        <w:rPr>
          <w:rFonts w:ascii="Times New Roman" w:hAnsi="Times New Roman"/>
          <w:sz w:val="24"/>
        </w:rPr>
        <w:t xml:space="preserve"> </w:t>
      </w:r>
      <w:r w:rsidR="00F07FD4">
        <w:rPr>
          <w:rFonts w:ascii="Times New Roman" w:hAnsi="Times New Roman"/>
          <w:sz w:val="24"/>
        </w:rPr>
        <w:t xml:space="preserve">a </w:t>
      </w:r>
      <w:r w:rsidR="0095355C">
        <w:rPr>
          <w:rFonts w:ascii="Times New Roman" w:hAnsi="Times New Roman"/>
          <w:sz w:val="24"/>
        </w:rPr>
        <w:t>not</w:t>
      </w:r>
      <w:r w:rsidR="002B2230">
        <w:rPr>
          <w:rFonts w:ascii="Times New Roman" w:hAnsi="Times New Roman"/>
          <w:sz w:val="24"/>
        </w:rPr>
        <w:t xml:space="preserve">ificação do proprietário para </w:t>
      </w:r>
      <w:r w:rsidR="0095355C">
        <w:rPr>
          <w:rFonts w:ascii="Times New Roman" w:hAnsi="Times New Roman"/>
          <w:sz w:val="24"/>
        </w:rPr>
        <w:t>limpeza do imóvel e</w:t>
      </w:r>
      <w:r w:rsidR="002B2230">
        <w:rPr>
          <w:rFonts w:ascii="Times New Roman" w:hAnsi="Times New Roman"/>
          <w:sz w:val="24"/>
        </w:rPr>
        <w:t xml:space="preserve"> para</w:t>
      </w:r>
      <w:r w:rsidR="0095355C">
        <w:rPr>
          <w:rFonts w:ascii="Times New Roman" w:hAnsi="Times New Roman"/>
          <w:sz w:val="24"/>
        </w:rPr>
        <w:t xml:space="preserve"> construção do pa</w:t>
      </w:r>
      <w:r w:rsidR="002B2230">
        <w:rPr>
          <w:rFonts w:ascii="Times New Roman" w:hAnsi="Times New Roman"/>
          <w:sz w:val="24"/>
        </w:rPr>
        <w:t>sseio público, localizado na BR-</w:t>
      </w:r>
      <w:r w:rsidR="0095355C">
        <w:rPr>
          <w:rFonts w:ascii="Times New Roman" w:hAnsi="Times New Roman"/>
          <w:sz w:val="24"/>
        </w:rPr>
        <w:t xml:space="preserve">116, ao lado do viaduto que dá acesso ao centro de Esteio. </w:t>
      </w:r>
      <w:r w:rsidR="00B64C4D">
        <w:rPr>
          <w:rFonts w:ascii="Times New Roman" w:hAnsi="Times New Roman"/>
          <w:sz w:val="24"/>
        </w:rPr>
        <w:t>Foto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 xml:space="preserve"> anexa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>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24C1B">
        <w:rPr>
          <w:rFonts w:ascii="Times New Roman" w:hAnsi="Times New Roman"/>
          <w:sz w:val="24"/>
        </w:rPr>
        <w:t xml:space="preserve">o vereador, </w:t>
      </w:r>
      <w:r w:rsidR="0095355C">
        <w:rPr>
          <w:rFonts w:ascii="Times New Roman" w:hAnsi="Times New Roman"/>
          <w:sz w:val="24"/>
        </w:rPr>
        <w:t xml:space="preserve">o terreno está com o mato alto e serve como depósito de lixo dos mais variadas tipos. Com isso, ocorre a grande incidência de moradores de rua no local, além de usuários de droga.  </w:t>
      </w:r>
    </w:p>
    <w:p w:rsidR="00CC060D" w:rsidRDefault="00CC060D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B2230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2056E1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2230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4C22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47B5F"/>
    <w:rsid w:val="00B6368D"/>
    <w:rsid w:val="00B64C4D"/>
    <w:rsid w:val="00B671EE"/>
    <w:rsid w:val="00B73938"/>
    <w:rsid w:val="00B83B2C"/>
    <w:rsid w:val="00B878BE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4</cp:revision>
  <cp:lastPrinted>2015-11-12T16:10:00Z</cp:lastPrinted>
  <dcterms:created xsi:type="dcterms:W3CDTF">2015-11-25T17:39:00Z</dcterms:created>
  <dcterms:modified xsi:type="dcterms:W3CDTF">2015-11-27T15:48:00Z</dcterms:modified>
</cp:coreProperties>
</file>