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438DA">
        <w:t xml:space="preserve"> </w:t>
      </w:r>
      <w:r w:rsidR="004B0136">
        <w:t>2</w:t>
      </w:r>
      <w:r w:rsidR="00AF599C">
        <w:t>7</w:t>
      </w:r>
      <w:r w:rsidR="006D4DC8">
        <w:t>4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6D7C1C">
        <w:t xml:space="preserve"> </w:t>
      </w:r>
      <w:r w:rsidR="00AF599C">
        <w:t xml:space="preserve">16 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9A4E2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431C9">
        <w:rPr>
          <w:rFonts w:ascii="Times New Roman" w:hAnsi="Times New Roman"/>
          <w:sz w:val="24"/>
        </w:rPr>
        <w:t>15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>Excelência determine à Secretaria competente</w:t>
      </w:r>
      <w:r w:rsidR="006D4DC8">
        <w:rPr>
          <w:rFonts w:ascii="Times New Roman" w:hAnsi="Times New Roman"/>
          <w:sz w:val="24"/>
        </w:rPr>
        <w:t xml:space="preserve">, </w:t>
      </w:r>
      <w:r w:rsidR="0042107E">
        <w:rPr>
          <w:rFonts w:ascii="Times New Roman" w:hAnsi="Times New Roman"/>
          <w:sz w:val="24"/>
        </w:rPr>
        <w:t xml:space="preserve"> </w:t>
      </w:r>
      <w:r w:rsidR="006D4DC8">
        <w:rPr>
          <w:rFonts w:ascii="Times New Roman" w:hAnsi="Times New Roman"/>
          <w:sz w:val="24"/>
        </w:rPr>
        <w:t>o desligamento da lâmpada do poste localizado na Rua Guido Possamai, em frente ao número 130</w:t>
      </w:r>
      <w:r w:rsidR="00037685">
        <w:rPr>
          <w:rFonts w:ascii="Times New Roman" w:hAnsi="Times New Roman"/>
          <w:sz w:val="24"/>
        </w:rPr>
        <w:t xml:space="preserve">. </w:t>
      </w:r>
      <w:r w:rsidR="005B7756">
        <w:rPr>
          <w:rFonts w:ascii="Times New Roman" w:hAnsi="Times New Roman"/>
          <w:sz w:val="24"/>
        </w:rPr>
        <w:t xml:space="preserve">Foto </w:t>
      </w:r>
      <w:bookmarkStart w:id="0" w:name="_GoBack"/>
      <w:bookmarkEnd w:id="0"/>
      <w:r w:rsidR="009F6D57">
        <w:rPr>
          <w:rFonts w:ascii="Times New Roman" w:hAnsi="Times New Roman"/>
          <w:sz w:val="24"/>
        </w:rPr>
        <w:t xml:space="preserve">em anexo. </w:t>
      </w:r>
    </w:p>
    <w:p w:rsidR="00037685" w:rsidRDefault="000376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F599C" w:rsidRDefault="00AF599C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138A1">
        <w:rPr>
          <w:rFonts w:ascii="Times New Roman" w:hAnsi="Times New Roman"/>
          <w:sz w:val="24"/>
        </w:rPr>
        <w:t>,</w:t>
      </w:r>
      <w:r w:rsidR="009A4E23">
        <w:rPr>
          <w:rFonts w:ascii="Times New Roman" w:hAnsi="Times New Roman"/>
          <w:sz w:val="24"/>
        </w:rPr>
        <w:t xml:space="preserve"> em função da</w:t>
      </w:r>
      <w:r w:rsidR="00037685">
        <w:rPr>
          <w:rFonts w:ascii="Times New Roman" w:hAnsi="Times New Roman"/>
          <w:sz w:val="24"/>
        </w:rPr>
        <w:t xml:space="preserve"> Contribuição para Custeio do Serviço de Ilu</w:t>
      </w:r>
      <w:r w:rsidR="009A4E23">
        <w:rPr>
          <w:rFonts w:ascii="Times New Roman" w:hAnsi="Times New Roman"/>
          <w:sz w:val="24"/>
        </w:rPr>
        <w:t>minação Pública – CIP,</w:t>
      </w:r>
      <w:r w:rsidR="00037685">
        <w:rPr>
          <w:rFonts w:ascii="Times New Roman" w:hAnsi="Times New Roman"/>
          <w:sz w:val="24"/>
        </w:rPr>
        <w:t xml:space="preserve"> reforça-se ainda mais a necessidade da instalação e manutenção de uma iluminação pública de qualidade.</w:t>
      </w:r>
    </w:p>
    <w:p w:rsidR="00037685" w:rsidRDefault="000376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AF599C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8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059F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4DC8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34B24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4E23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7F38-7822-46A0-A0C9-DE071AA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2016-03-16T21:41:00Z</cp:lastPrinted>
  <dcterms:created xsi:type="dcterms:W3CDTF">2016-03-16T14:22:00Z</dcterms:created>
  <dcterms:modified xsi:type="dcterms:W3CDTF">2016-03-16T21:41:00Z</dcterms:modified>
</cp:coreProperties>
</file>