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2A7BF8">
        <w:t>28</w:t>
      </w:r>
      <w:r w:rsidR="00C348E7">
        <w:t>2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E53273">
        <w:rPr>
          <w:lang w:val="pt-PT"/>
        </w:rPr>
        <w:t>16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E0575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6616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53273">
        <w:rPr>
          <w:rFonts w:ascii="Times New Roman" w:hAnsi="Times New Roman"/>
          <w:sz w:val="24"/>
        </w:rPr>
        <w:t xml:space="preserve">15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C348E7">
        <w:rPr>
          <w:rFonts w:ascii="Times New Roman" w:hAnsi="Times New Roman"/>
          <w:sz w:val="24"/>
        </w:rPr>
        <w:t>reitera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C348E7">
        <w:rPr>
          <w:rFonts w:ascii="Times New Roman" w:hAnsi="Times New Roman"/>
          <w:sz w:val="24"/>
        </w:rPr>
        <w:t>a solicitação contida no Ofício GRF-E 2016/577 de 02/02/2016, sobre a reconstrução da calçada, com reposição de lajes, na Rua Padre Felipe nos n°s 705 e 725.</w:t>
      </w:r>
      <w:r w:rsidR="00AE0575">
        <w:rPr>
          <w:rFonts w:ascii="Times New Roman" w:hAnsi="Times New Roman"/>
          <w:sz w:val="24"/>
        </w:rPr>
        <w:t xml:space="preserve"> 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62D10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A7BF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36FA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3A8F"/>
    <w:rsid w:val="00557B35"/>
    <w:rsid w:val="00583AC3"/>
    <w:rsid w:val="00593D25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0575"/>
    <w:rsid w:val="00AE1981"/>
    <w:rsid w:val="00AF0C35"/>
    <w:rsid w:val="00AF1917"/>
    <w:rsid w:val="00B022E6"/>
    <w:rsid w:val="00B15D3D"/>
    <w:rsid w:val="00B2369D"/>
    <w:rsid w:val="00B34406"/>
    <w:rsid w:val="00B41D77"/>
    <w:rsid w:val="00B6616B"/>
    <w:rsid w:val="00B878BE"/>
    <w:rsid w:val="00BB4E12"/>
    <w:rsid w:val="00BC6F2E"/>
    <w:rsid w:val="00BD680D"/>
    <w:rsid w:val="00C33205"/>
    <w:rsid w:val="00C348E7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0BC7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114C0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6AFD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2016-03-16T14:03:00Z</dcterms:created>
  <dcterms:modified xsi:type="dcterms:W3CDTF">2016-03-16T14:06:00Z</dcterms:modified>
</cp:coreProperties>
</file>