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2B3B57">
        <w:t>580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973FDA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973FDA">
        <w:rPr>
          <w:lang w:val="pt-PT"/>
        </w:rPr>
        <w:t>01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973FDA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7D8D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973FDA">
        <w:rPr>
          <w:rFonts w:ascii="Times New Roman" w:hAnsi="Times New Roman"/>
          <w:sz w:val="24"/>
        </w:rPr>
        <w:t>31</w:t>
      </w:r>
      <w:r w:rsidR="00DD0841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bookmarkStart w:id="0" w:name="_GoBack"/>
      <w:bookmarkEnd w:id="0"/>
      <w:r w:rsidR="00973FDA">
        <w:rPr>
          <w:rFonts w:ascii="Times New Roman" w:hAnsi="Times New Roman"/>
          <w:sz w:val="24"/>
        </w:rPr>
        <w:t xml:space="preserve">se digne a informar </w:t>
      </w:r>
      <w:r w:rsidR="002B3B57">
        <w:rPr>
          <w:rFonts w:ascii="Times New Roman" w:hAnsi="Times New Roman"/>
          <w:sz w:val="24"/>
        </w:rPr>
        <w:t>se existe licença ambiental para o aterro que está sendo feito na parte de trás do terreno do Edifício Alicante e se existe acompanhamento dos órgãos públicos municipais sobre a referida intervenção no local, e ainda requer cópia das licenças ambientais e contrapartidas exigidas pela Prefeitura.</w:t>
      </w:r>
    </w:p>
    <w:p w:rsidR="00720BED" w:rsidRDefault="00720BED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720BED">
        <w:rPr>
          <w:rFonts w:ascii="Times New Roman" w:hAnsi="Times New Roman"/>
          <w:sz w:val="24"/>
        </w:rPr>
        <w:t xml:space="preserve"> </w:t>
      </w:r>
      <w:r w:rsidR="00973FDA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3E95"/>
    <w:rsid w:val="00184244"/>
    <w:rsid w:val="00184F47"/>
    <w:rsid w:val="001873AD"/>
    <w:rsid w:val="001B319C"/>
    <w:rsid w:val="001B6C3E"/>
    <w:rsid w:val="001D27E4"/>
    <w:rsid w:val="001E7F78"/>
    <w:rsid w:val="0021040C"/>
    <w:rsid w:val="00221EA3"/>
    <w:rsid w:val="00227176"/>
    <w:rsid w:val="00257EFD"/>
    <w:rsid w:val="002803A5"/>
    <w:rsid w:val="002876F4"/>
    <w:rsid w:val="00287F94"/>
    <w:rsid w:val="002915B8"/>
    <w:rsid w:val="002B2E66"/>
    <w:rsid w:val="002B3B57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4AB4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5D8"/>
    <w:rsid w:val="00720BED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3FDA"/>
    <w:rsid w:val="0097497C"/>
    <w:rsid w:val="00977E64"/>
    <w:rsid w:val="009A1DD2"/>
    <w:rsid w:val="009A2FEE"/>
    <w:rsid w:val="009C4217"/>
    <w:rsid w:val="009D133E"/>
    <w:rsid w:val="009D2925"/>
    <w:rsid w:val="009E0E35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B5B93"/>
    <w:rsid w:val="00AC0EF8"/>
    <w:rsid w:val="00AF1917"/>
    <w:rsid w:val="00AF4A12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52F19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2016-05-25T18:35:00Z</cp:lastPrinted>
  <dcterms:created xsi:type="dcterms:W3CDTF">2016-06-01T14:10:00Z</dcterms:created>
  <dcterms:modified xsi:type="dcterms:W3CDTF">2016-06-01T14:10:00Z</dcterms:modified>
</cp:coreProperties>
</file>