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C17756">
        <w:t>750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CA4757">
        <w:rPr>
          <w:lang w:val="pt-PT"/>
        </w:rPr>
        <w:t>29</w:t>
      </w:r>
      <w:r w:rsidR="00574EF3">
        <w:rPr>
          <w:lang w:val="pt-PT"/>
        </w:rPr>
        <w:t xml:space="preserve">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A4757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C17756">
        <w:rPr>
          <w:rFonts w:ascii="Times New Roman" w:hAnsi="Times New Roman"/>
          <w:sz w:val="24"/>
        </w:rPr>
        <w:t>a limpeza e a troca da tampa de bueiro localizada na Rua Riachuelo, esquina com a RS-118. 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2016-06-30T16:10:00Z</cp:lastPrinted>
  <dcterms:created xsi:type="dcterms:W3CDTF">2016-06-29T14:57:00Z</dcterms:created>
  <dcterms:modified xsi:type="dcterms:W3CDTF">2016-06-30T16:10:00Z</dcterms:modified>
</cp:coreProperties>
</file>