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E36A5">
        <w:t>096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</w:t>
      </w:r>
      <w:r w:rsidR="00297FA0">
        <w:rPr>
          <w:lang w:val="pt-PT"/>
        </w:rPr>
        <w:t xml:space="preserve">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</w:t>
      </w:r>
      <w:r w:rsidR="001E36A5">
        <w:rPr>
          <w:lang w:val="pt-PT"/>
        </w:rPr>
        <w:t>8</w:t>
      </w:r>
      <w:r w:rsidR="00297FA0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E36A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1E36A5">
        <w:rPr>
          <w:rFonts w:ascii="Times New Roman" w:hAnsi="Times New Roman"/>
          <w:sz w:val="24"/>
        </w:rPr>
        <w:t>,</w:t>
      </w:r>
      <w:r w:rsidR="00297FA0">
        <w:rPr>
          <w:rFonts w:ascii="Times New Roman" w:hAnsi="Times New Roman"/>
          <w:sz w:val="24"/>
        </w:rPr>
        <w:t xml:space="preserve"> </w:t>
      </w:r>
      <w:r w:rsidR="001E36A5">
        <w:rPr>
          <w:rFonts w:ascii="Times New Roman" w:hAnsi="Times New Roman"/>
          <w:sz w:val="24"/>
        </w:rPr>
        <w:t>fornecer aos trabalhadores externos, que se expõem diretamente ao sol, protetor solar em forma de gel, loção, creme ou spray hábeis a proteger a pele destes contra a radiação ultravioleta do sol.</w:t>
      </w:r>
      <w:bookmarkStart w:id="0" w:name="_GoBack"/>
      <w:bookmarkEnd w:id="0"/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</w:t>
      </w:r>
      <w:r w:rsidR="001E36A5">
        <w:rPr>
          <w:rFonts w:ascii="Times New Roman" w:hAnsi="Times New Roman"/>
          <w:sz w:val="24"/>
        </w:rPr>
        <w:t>tal medida visa proteger a integridade física dos trabalhadores de rua. É de conhecimento geral que a exposição excessiva ao sol está associoada a diversos tipos de doenças de pele, como também, ao envelhecimento precoce. Assim, para diminuírem-se os riscos, o uso de protetor solar é essencial para cuidados com a pele, cabendo ao Poder Público zelar pela efetivação e cumprimento de tais medidas de segurança.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97FA0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36A5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93D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6816-25F2-4E38-A8C8-DEA16D86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2017-01-18T14:49:00Z</dcterms:created>
  <dcterms:modified xsi:type="dcterms:W3CDTF">2017-01-18T14:54:00Z</dcterms:modified>
</cp:coreProperties>
</file>