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18</w:t>
      </w:r>
      <w:r w:rsidR="00074232">
        <w:t>6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E81713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74232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81713">
        <w:rPr>
          <w:rFonts w:ascii="Times New Roman" w:hAnsi="Times New Roman"/>
          <w:sz w:val="24"/>
        </w:rPr>
        <w:t>07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074232">
        <w:rPr>
          <w:rFonts w:ascii="Times New Roman" w:hAnsi="Times New Roman"/>
          <w:sz w:val="24"/>
        </w:rPr>
        <w:t>realize a troca de lâmpada no poste localizado na Rua Gilda de Abreu, 695, bairro Santo Inácio.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074232">
        <w:rPr>
          <w:rFonts w:ascii="Times New Roman" w:hAnsi="Times New Roman"/>
          <w:sz w:val="24"/>
        </w:rPr>
        <w:t>o morador solicita a troca de lâmpada em virtude de o local não oferecer segurança em função da escuridão.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81713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062F-C530-455C-B71F-B5653EB1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2017-02-08T14:51:00Z</cp:lastPrinted>
  <dcterms:created xsi:type="dcterms:W3CDTF">2017-02-07T11:54:00Z</dcterms:created>
  <dcterms:modified xsi:type="dcterms:W3CDTF">2017-02-08T14:51:00Z</dcterms:modified>
</cp:coreProperties>
</file>