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FC7424">
        <w:t>33</w:t>
      </w:r>
      <w:r w:rsidR="004212E2">
        <w:t>4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6B4EDB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C7424">
        <w:rPr>
          <w:lang w:val="pt-PT"/>
        </w:rPr>
        <w:t>15 de</w:t>
      </w:r>
      <w:r w:rsidR="00B16B31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13314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C7424">
        <w:rPr>
          <w:rFonts w:ascii="Times New Roman" w:hAnsi="Times New Roman"/>
          <w:sz w:val="24"/>
        </w:rPr>
        <w:t>14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6B4EDB">
        <w:rPr>
          <w:rFonts w:ascii="Times New Roman" w:hAnsi="Times New Roman"/>
          <w:sz w:val="24"/>
        </w:rPr>
        <w:t xml:space="preserve"> </w:t>
      </w:r>
      <w:r w:rsidR="00B311FB">
        <w:rPr>
          <w:rFonts w:ascii="Times New Roman" w:hAnsi="Times New Roman"/>
          <w:sz w:val="24"/>
        </w:rPr>
        <w:t>qu</w:t>
      </w:r>
      <w:bookmarkStart w:id="0" w:name="_GoBack"/>
      <w:bookmarkEnd w:id="0"/>
      <w:r w:rsidR="00B311FB">
        <w:rPr>
          <w:rFonts w:ascii="Times New Roman" w:hAnsi="Times New Roman"/>
          <w:sz w:val="24"/>
        </w:rPr>
        <w:t xml:space="preserve">e </w:t>
      </w:r>
      <w:r w:rsidR="00AC7535">
        <w:rPr>
          <w:rFonts w:ascii="Times New Roman" w:hAnsi="Times New Roman"/>
          <w:sz w:val="24"/>
        </w:rPr>
        <w:t xml:space="preserve">determine a Secretaria competente para </w:t>
      </w:r>
      <w:r w:rsidR="004212E2">
        <w:rPr>
          <w:rFonts w:ascii="Times New Roman" w:hAnsi="Times New Roman"/>
          <w:sz w:val="24"/>
        </w:rPr>
        <w:t xml:space="preserve">colocação de tampa de boca de lobo, na Rua </w:t>
      </w:r>
      <w:proofErr w:type="gramStart"/>
      <w:r w:rsidR="004212E2">
        <w:rPr>
          <w:rFonts w:ascii="Times New Roman" w:hAnsi="Times New Roman"/>
          <w:sz w:val="24"/>
        </w:rPr>
        <w:t>7</w:t>
      </w:r>
      <w:proofErr w:type="gramEnd"/>
      <w:r w:rsidR="004212E2">
        <w:rPr>
          <w:rFonts w:ascii="Times New Roman" w:hAnsi="Times New Roman"/>
          <w:sz w:val="24"/>
        </w:rPr>
        <w:t xml:space="preserve"> Campos, esquina com a Rua Alvina Francisca</w:t>
      </w:r>
      <w:r w:rsidR="00B311FB">
        <w:rPr>
          <w:rFonts w:ascii="Times New Roman" w:hAnsi="Times New Roman"/>
          <w:sz w:val="24"/>
        </w:rPr>
        <w:t>, Vila Boqueirão</w:t>
      </w:r>
      <w:r w:rsidR="0042456E">
        <w:rPr>
          <w:rFonts w:ascii="Times New Roman" w:hAnsi="Times New Roman"/>
          <w:sz w:val="24"/>
        </w:rPr>
        <w:t>.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="00427BFB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7535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B6C5-63E4-498A-B863-2A965618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2017-03-08T17:43:00Z</cp:lastPrinted>
  <dcterms:created xsi:type="dcterms:W3CDTF">2017-03-15T16:09:00Z</dcterms:created>
  <dcterms:modified xsi:type="dcterms:W3CDTF">2017-03-15T20:15:00Z</dcterms:modified>
</cp:coreProperties>
</file>