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634B3">
        <w:t>359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0634B3">
        <w:rPr>
          <w:lang w:val="pt-PT"/>
        </w:rPr>
        <w:t>22</w:t>
      </w:r>
      <w:r w:rsidR="00851AC9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E575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0634B3">
        <w:rPr>
          <w:rFonts w:ascii="Times New Roman" w:hAnsi="Times New Roman"/>
          <w:sz w:val="24"/>
        </w:rPr>
        <w:t>21</w:t>
      </w:r>
      <w:r w:rsidR="005A0AB8">
        <w:rPr>
          <w:rFonts w:ascii="Times New Roman" w:hAnsi="Times New Roman"/>
          <w:sz w:val="24"/>
        </w:rPr>
        <w:t xml:space="preserve"> de </w:t>
      </w:r>
      <w:r w:rsidR="006E575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C96F6C">
        <w:rPr>
          <w:rFonts w:ascii="Times New Roman" w:hAnsi="Times New Roman"/>
          <w:sz w:val="24"/>
        </w:rPr>
        <w:t xml:space="preserve">ne a secretaria competente </w:t>
      </w:r>
      <w:bookmarkStart w:id="0" w:name="_GoBack"/>
      <w:bookmarkEnd w:id="0"/>
      <w:r w:rsidR="000634B3">
        <w:rPr>
          <w:rFonts w:ascii="Times New Roman" w:hAnsi="Times New Roman"/>
          <w:sz w:val="24"/>
        </w:rPr>
        <w:t>que realize o conserto de buraco localizado na Rua Topázio esquina com a Rua Alexandria, no Loteamento Verdes Campos</w:t>
      </w:r>
      <w:r w:rsidR="00BB4885">
        <w:rPr>
          <w:rFonts w:ascii="Times New Roman" w:hAnsi="Times New Roman"/>
          <w:sz w:val="24"/>
        </w:rPr>
        <w:t>.</w:t>
      </w:r>
      <w:r w:rsidR="000C3348">
        <w:rPr>
          <w:rFonts w:ascii="Times New Roman" w:hAnsi="Times New Roman"/>
          <w:sz w:val="24"/>
        </w:rPr>
        <w:t xml:space="preserve"> </w:t>
      </w:r>
    </w:p>
    <w:p w:rsidR="000634B3" w:rsidRDefault="000634B3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B7731-ADED-4060-9E9E-86021CEF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2017-03-09T20:29:00Z</cp:lastPrinted>
  <dcterms:created xsi:type="dcterms:W3CDTF">2017-03-22T14:13:00Z</dcterms:created>
  <dcterms:modified xsi:type="dcterms:W3CDTF">2017-03-23T19:18:00Z</dcterms:modified>
</cp:coreProperties>
</file>