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1E230C">
        <w:t>576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37246C">
        <w:rPr>
          <w:lang w:val="pt-PT"/>
        </w:rPr>
        <w:t>03</w:t>
      </w:r>
      <w:r w:rsidR="00FC7424">
        <w:rPr>
          <w:lang w:val="pt-PT"/>
        </w:rPr>
        <w:t xml:space="preserve"> de</w:t>
      </w:r>
      <w:r w:rsidR="001E230C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1E230C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7246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230C">
        <w:rPr>
          <w:rFonts w:ascii="Times New Roman" w:hAnsi="Times New Roman"/>
          <w:sz w:val="24"/>
        </w:rPr>
        <w:t xml:space="preserve">02 </w:t>
      </w:r>
      <w:r w:rsidR="00EF6611">
        <w:rPr>
          <w:rFonts w:ascii="Times New Roman" w:hAnsi="Times New Roman"/>
          <w:sz w:val="24"/>
        </w:rPr>
        <w:t xml:space="preserve">de </w:t>
      </w:r>
      <w:r w:rsidR="001E230C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>Excelência determine à 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BA3B50">
        <w:rPr>
          <w:rFonts w:ascii="Times New Roman" w:hAnsi="Times New Roman"/>
          <w:sz w:val="24"/>
        </w:rPr>
        <w:t xml:space="preserve">que, realize os trâmites necessários para que se restabeleça a parceria do Município com a administração do Parque Estadual de Expossições Assis Brasil visando </w:t>
      </w:r>
      <w:proofErr w:type="gramStart"/>
      <w:r w:rsidR="00BA3B50">
        <w:rPr>
          <w:rFonts w:ascii="Times New Roman" w:hAnsi="Times New Roman"/>
          <w:sz w:val="24"/>
        </w:rPr>
        <w:t>a</w:t>
      </w:r>
      <w:proofErr w:type="gramEnd"/>
      <w:r w:rsidR="00BA3B50">
        <w:rPr>
          <w:rFonts w:ascii="Times New Roman" w:hAnsi="Times New Roman"/>
          <w:sz w:val="24"/>
        </w:rPr>
        <w:t xml:space="preserve"> abertura aos finais de semana, em especial aos domingos da área interna – em</w:t>
      </w:r>
      <w:r w:rsidR="0037246C">
        <w:rPr>
          <w:rFonts w:ascii="Times New Roman" w:hAnsi="Times New Roman"/>
          <w:sz w:val="24"/>
        </w:rPr>
        <w:t xml:space="preserve"> </w:t>
      </w:r>
      <w:r w:rsidR="00BA3B50">
        <w:rPr>
          <w:rFonts w:ascii="Times New Roman" w:hAnsi="Times New Roman"/>
          <w:sz w:val="24"/>
        </w:rPr>
        <w:t>frente, para uso de lazer pela comunidade.</w:t>
      </w:r>
    </w:p>
    <w:p w:rsidR="00BA3B50" w:rsidRDefault="00BA3B50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3B50" w:rsidRDefault="00BA3B50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de acordo com a audiência com o subsecretário do Parque, Senhor Sérgio Bandoca, (21/03), nos anos anteriores havia uma parceria com a Prefeitura Municipal para que o local fosse utilizado pela comunidade e, para que seja novamente disponibilizado aos finais de semana, é preciso que a Administração colabore com a segurança da área em frente ao local em questão.</w:t>
      </w:r>
    </w:p>
    <w:p w:rsidR="00BA3B50" w:rsidRDefault="00BA3B50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3B50" w:rsidRDefault="00BA3B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3B50" w:rsidRDefault="00BA3B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3B50" w:rsidRPr="00AD6635" w:rsidRDefault="00BA3B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  <w:bookmarkStart w:id="0" w:name="_GoBack"/>
      <w:bookmarkEnd w:id="0"/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230C"/>
    <w:rsid w:val="001E6C09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36F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4B3C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7246C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2A9C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A3B50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FDE3-E7D7-4706-8616-D9592C64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2017-05-03T18:03:00Z</cp:lastPrinted>
  <dcterms:created xsi:type="dcterms:W3CDTF">2017-05-03T13:31:00Z</dcterms:created>
  <dcterms:modified xsi:type="dcterms:W3CDTF">2017-05-03T18:03:00Z</dcterms:modified>
</cp:coreProperties>
</file>