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1524AB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607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 xml:space="preserve">Robson </w:t>
      </w:r>
      <w:proofErr w:type="spellStart"/>
      <w:r w:rsidR="000A33E6">
        <w:rPr>
          <w:rFonts w:ascii="Times New Roman" w:hAnsi="Times New Roman"/>
          <w:sz w:val="24"/>
          <w:szCs w:val="24"/>
        </w:rPr>
        <w:t>Cougo</w:t>
      </w:r>
      <w:proofErr w:type="spellEnd"/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524AB" w:rsidRDefault="001524AB" w:rsidP="001524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09 de maio,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Senhoria determine a </w:t>
      </w:r>
      <w:r>
        <w:rPr>
          <w:rFonts w:ascii="Times New Roman" w:hAnsi="Times New Roman"/>
          <w:sz w:val="24"/>
        </w:rPr>
        <w:t>substituição de poste nos endereços que seguem:</w:t>
      </w:r>
    </w:p>
    <w:p w:rsidR="001524AB" w:rsidRDefault="001524AB" w:rsidP="001524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524AB" w:rsidRDefault="001524AB" w:rsidP="001524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Rio Branco, 119, Parque Amador;</w:t>
      </w:r>
    </w:p>
    <w:p w:rsidR="001524AB" w:rsidRDefault="001524AB" w:rsidP="001524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São Luiz, 275, Parque Amador.</w:t>
      </w:r>
    </w:p>
    <w:p w:rsidR="001524AB" w:rsidRDefault="001524AB" w:rsidP="001524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658E9" w:rsidRPr="00D658E9" w:rsidRDefault="001524AB" w:rsidP="001524AB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postes est</w:t>
      </w:r>
      <w:r>
        <w:rPr>
          <w:rFonts w:ascii="Times New Roman" w:hAnsi="Times New Roman"/>
          <w:sz w:val="24"/>
        </w:rPr>
        <w:t>ão comprometidos na base, podend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o causar acidente para as residências, pedestres e veículos nas </w:t>
      </w:r>
      <w:proofErr w:type="gramStart"/>
      <w:r>
        <w:rPr>
          <w:rFonts w:ascii="Times New Roman" w:hAnsi="Times New Roman"/>
          <w:sz w:val="24"/>
        </w:rPr>
        <w:t>proximidades</w:t>
      </w:r>
      <w:proofErr w:type="gramEnd"/>
    </w:p>
    <w:p w:rsidR="00D658E9" w:rsidRPr="00D658E9" w:rsidRDefault="00D658E9" w:rsidP="001524AB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524AB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BCEE-5328-4578-9A5F-AFD371E3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2017-05-10T19:18:00Z</dcterms:created>
  <dcterms:modified xsi:type="dcterms:W3CDTF">2017-05-10T19:18:00Z</dcterms:modified>
</cp:coreProperties>
</file>