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056E8">
        <w:rPr>
          <w:rFonts w:ascii="Times New Roman" w:hAnsi="Times New Roman"/>
          <w:sz w:val="24"/>
          <w:szCs w:val="24"/>
        </w:rPr>
        <w:t>6</w:t>
      </w:r>
      <w:r w:rsidR="00152FF4">
        <w:rPr>
          <w:rFonts w:ascii="Times New Roman" w:hAnsi="Times New Roman"/>
          <w:sz w:val="24"/>
          <w:szCs w:val="24"/>
        </w:rPr>
        <w:t>94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80FD9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580FD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FD6DEB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840948">
        <w:rPr>
          <w:rFonts w:ascii="Times New Roman" w:hAnsi="Times New Roman"/>
          <w:sz w:val="24"/>
        </w:rPr>
        <w:t xml:space="preserve"> 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80FD9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580FD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580FD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152FF4">
        <w:rPr>
          <w:rFonts w:ascii="Times New Roman" w:hAnsi="Times New Roman"/>
          <w:sz w:val="24"/>
        </w:rPr>
        <w:t>a</w:t>
      </w:r>
      <w:r w:rsidR="00580FD9">
        <w:rPr>
          <w:rFonts w:ascii="Times New Roman" w:hAnsi="Times New Roman"/>
          <w:sz w:val="24"/>
        </w:rPr>
        <w:t xml:space="preserve"> </w:t>
      </w:r>
      <w:r w:rsidR="002B595B">
        <w:rPr>
          <w:rFonts w:ascii="Times New Roman" w:hAnsi="Times New Roman"/>
          <w:sz w:val="24"/>
        </w:rPr>
        <w:t>Secretaria competente</w:t>
      </w:r>
      <w:r w:rsidR="00580FD9">
        <w:rPr>
          <w:rFonts w:ascii="Times New Roman" w:hAnsi="Times New Roman"/>
          <w:sz w:val="24"/>
        </w:rPr>
        <w:t xml:space="preserve"> </w:t>
      </w:r>
      <w:r w:rsidR="00152FF4">
        <w:rPr>
          <w:rFonts w:ascii="Times New Roman" w:hAnsi="Times New Roman"/>
          <w:sz w:val="24"/>
        </w:rPr>
        <w:t xml:space="preserve">para dar explicações a respeito da situação dos funcionários que trabalham no setor de obras do Município.  </w:t>
      </w:r>
    </w:p>
    <w:p w:rsidR="00152FF4" w:rsidRDefault="00152FF4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580FD9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52FF4">
        <w:rPr>
          <w:rFonts w:ascii="Times New Roman" w:hAnsi="Times New Roman"/>
          <w:sz w:val="24"/>
        </w:rPr>
        <w:t>há informações de que existem idosos fazendo trabalhos externos (ex: troca da boca de lobo), e estas não tem condições para exercerem tal atividade.</w:t>
      </w:r>
      <w:bookmarkStart w:id="0" w:name="_GoBack"/>
      <w:bookmarkEnd w:id="0"/>
    </w:p>
    <w:p w:rsidR="00FD6DEB" w:rsidRPr="0061517D" w:rsidRDefault="00580FD9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</w:t>
      </w:r>
      <w:r w:rsidR="004F44EB">
        <w:rPr>
          <w:rFonts w:ascii="Times New Roman" w:hAnsi="Times New Roman"/>
          <w:sz w:val="24"/>
        </w:rPr>
        <w:t xml:space="preserve"> 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6DEB" w:rsidP="00D44A0A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152FF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152FF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F44EB">
      <w:t>Rua 24 de Agosto, 535 – CEP 93265-169 – Esteio/RS – Fone: (51) 3458.5000</w:t>
    </w:r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52FF4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A2332B"/>
    <w:rsid w:val="00AA2023"/>
    <w:rsid w:val="00AB21AA"/>
    <w:rsid w:val="00AE0092"/>
    <w:rsid w:val="00BA0839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C0FE-B056-4E75-9DA3-910C46B9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2017-06-07T16:45:00Z</dcterms:created>
  <dcterms:modified xsi:type="dcterms:W3CDTF">2017-06-07T16:45:00Z</dcterms:modified>
</cp:coreProperties>
</file>