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197C7F">
        <w:rPr>
          <w:rFonts w:ascii="Times New Roman" w:hAnsi="Times New Roman"/>
          <w:sz w:val="24"/>
          <w:szCs w:val="24"/>
        </w:rPr>
        <w:t>852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97C7F">
        <w:rPr>
          <w:rFonts w:ascii="Times New Roman" w:hAnsi="Times New Roman"/>
          <w:sz w:val="24"/>
          <w:szCs w:val="24"/>
          <w:lang w:val="pt-PT"/>
        </w:rPr>
        <w:t>12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</w:t>
      </w:r>
      <w:r w:rsidR="00197C7F">
        <w:rPr>
          <w:rFonts w:ascii="Times New Roman" w:hAnsi="Times New Roman"/>
          <w:sz w:val="24"/>
          <w:szCs w:val="24"/>
          <w:lang w:val="pt-PT"/>
        </w:rPr>
        <w:t>l</w:t>
      </w:r>
      <w:r w:rsidR="000F50B6">
        <w:rPr>
          <w:rFonts w:ascii="Times New Roman" w:hAnsi="Times New Roman"/>
          <w:sz w:val="24"/>
          <w:szCs w:val="24"/>
          <w:lang w:val="pt-PT"/>
        </w:rPr>
        <w:t>ho</w:t>
      </w:r>
      <w:r w:rsidR="00197C7F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</w:t>
      </w:r>
      <w:r w:rsidR="00197C7F">
        <w:rPr>
          <w:rFonts w:ascii="Times New Roman" w:hAnsi="Times New Roman"/>
          <w:sz w:val="24"/>
        </w:rPr>
        <w:t>acolhendo requerimento da Bancada do PT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197C7F">
        <w:rPr>
          <w:rFonts w:ascii="Times New Roman" w:hAnsi="Times New Roman"/>
          <w:sz w:val="24"/>
        </w:rPr>
        <w:t xml:space="preserve">11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</w:t>
      </w:r>
      <w:r w:rsidR="00197C7F">
        <w:rPr>
          <w:rFonts w:ascii="Times New Roman" w:hAnsi="Times New Roman"/>
          <w:sz w:val="24"/>
        </w:rPr>
        <w:t>l</w:t>
      </w:r>
      <w:r w:rsidR="000F50B6"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197C7F">
        <w:rPr>
          <w:rFonts w:ascii="Times New Roman" w:hAnsi="Times New Roman"/>
          <w:sz w:val="24"/>
        </w:rPr>
        <w:t xml:space="preserve"> </w:t>
      </w:r>
      <w:r w:rsidR="00475CDB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596E29">
        <w:rPr>
          <w:rFonts w:ascii="Times New Roman" w:hAnsi="Times New Roman"/>
          <w:sz w:val="24"/>
        </w:rPr>
        <w:t>ec</w:t>
      </w:r>
      <w:r w:rsidR="00197C7F">
        <w:rPr>
          <w:rFonts w:ascii="Times New Roman" w:hAnsi="Times New Roman"/>
          <w:sz w:val="24"/>
        </w:rPr>
        <w:t>retaria competente a regulamentação positiva sobre suas práticas administrativas, que estabel</w:t>
      </w:r>
      <w:r w:rsidR="00AD3014">
        <w:rPr>
          <w:rFonts w:ascii="Times New Roman" w:hAnsi="Times New Roman"/>
          <w:sz w:val="24"/>
        </w:rPr>
        <w:t>e</w:t>
      </w:r>
      <w:r w:rsidR="00197C7F">
        <w:rPr>
          <w:rFonts w:ascii="Times New Roman" w:hAnsi="Times New Roman"/>
          <w:sz w:val="24"/>
        </w:rPr>
        <w:t>ça a obrigatoriedade do monitoramento permanente dos níveis de poluição do ar e da água capazes de aferir possíveis impactos da atividade da Refinaria Alberto Pasqualini sobre o território desta cidade e seus afluentes. Que determine que tais informações sejam encaminhadas sistematicamente aos Conselhos do Meio Ambiente, Conselho de Desenvolvimento Econômico, Conselho de Saúde e Conselho de Assistência Social.</w:t>
      </w:r>
    </w:p>
    <w:p w:rsidR="00197C7F" w:rsidRDefault="00197C7F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0C8D" w:rsidRDefault="00475CD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bookmarkStart w:id="0" w:name="_GoBack"/>
      <w:bookmarkEnd w:id="0"/>
      <w:r w:rsidR="00AD3014">
        <w:rPr>
          <w:rFonts w:ascii="Times New Roman" w:hAnsi="Times New Roman"/>
          <w:sz w:val="24"/>
        </w:rPr>
        <w:t>gundo o Vereador, este requerimento</w:t>
      </w:r>
      <w:r>
        <w:rPr>
          <w:rFonts w:ascii="Times New Roman" w:hAnsi="Times New Roman"/>
          <w:sz w:val="24"/>
        </w:rPr>
        <w:t xml:space="preserve"> atende</w:t>
      </w:r>
      <w:r w:rsidR="00197C7F">
        <w:rPr>
          <w:rFonts w:ascii="Times New Roman" w:hAnsi="Times New Roman"/>
          <w:sz w:val="24"/>
        </w:rPr>
        <w:t xml:space="preserve"> </w:t>
      </w:r>
      <w:r w:rsidR="00AD3014">
        <w:rPr>
          <w:rFonts w:ascii="Times New Roman" w:hAnsi="Times New Roman"/>
          <w:sz w:val="24"/>
        </w:rPr>
        <w:t xml:space="preserve">encaminhamento construído na </w:t>
      </w:r>
      <w:r w:rsidR="00197C7F">
        <w:rPr>
          <w:rFonts w:ascii="Times New Roman" w:hAnsi="Times New Roman"/>
          <w:sz w:val="24"/>
        </w:rPr>
        <w:t>Audiência Pública</w:t>
      </w:r>
      <w:r w:rsidR="00AD3014">
        <w:rPr>
          <w:rFonts w:ascii="Times New Roman" w:hAnsi="Times New Roman"/>
          <w:sz w:val="24"/>
        </w:rPr>
        <w:t>, realizada</w:t>
      </w:r>
      <w:r w:rsidR="00197C7F">
        <w:rPr>
          <w:rFonts w:ascii="Times New Roman" w:hAnsi="Times New Roman"/>
          <w:sz w:val="24"/>
        </w:rPr>
        <w:t xml:space="preserve"> na noite de </w:t>
      </w:r>
      <w:proofErr w:type="gramStart"/>
      <w:r w:rsidR="00197C7F">
        <w:rPr>
          <w:rFonts w:ascii="Times New Roman" w:hAnsi="Times New Roman"/>
          <w:sz w:val="24"/>
        </w:rPr>
        <w:t>6</w:t>
      </w:r>
      <w:proofErr w:type="gramEnd"/>
      <w:r w:rsidR="00197C7F">
        <w:rPr>
          <w:rFonts w:ascii="Times New Roman" w:hAnsi="Times New Roman"/>
          <w:sz w:val="24"/>
        </w:rPr>
        <w:t xml:space="preserve"> de julho, no Plenário Luiz Alécio Frainer.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DE754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DE754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DE754F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2605A"/>
    <w:rsid w:val="0002646A"/>
    <w:rsid w:val="00074038"/>
    <w:rsid w:val="000A1FA7"/>
    <w:rsid w:val="000F50B6"/>
    <w:rsid w:val="00102939"/>
    <w:rsid w:val="00197C7F"/>
    <w:rsid w:val="001B39FF"/>
    <w:rsid w:val="00256357"/>
    <w:rsid w:val="0026034E"/>
    <w:rsid w:val="002707AB"/>
    <w:rsid w:val="0029799E"/>
    <w:rsid w:val="002A4D42"/>
    <w:rsid w:val="002B595B"/>
    <w:rsid w:val="0035079D"/>
    <w:rsid w:val="00366CF9"/>
    <w:rsid w:val="00390425"/>
    <w:rsid w:val="003A1A2D"/>
    <w:rsid w:val="003A7B29"/>
    <w:rsid w:val="003D2920"/>
    <w:rsid w:val="003F1704"/>
    <w:rsid w:val="004550B4"/>
    <w:rsid w:val="004675CC"/>
    <w:rsid w:val="00475CDB"/>
    <w:rsid w:val="004D6BD9"/>
    <w:rsid w:val="00510C8D"/>
    <w:rsid w:val="00523BC8"/>
    <w:rsid w:val="00596E29"/>
    <w:rsid w:val="006109C6"/>
    <w:rsid w:val="00611617"/>
    <w:rsid w:val="0061517D"/>
    <w:rsid w:val="00663078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D3014"/>
    <w:rsid w:val="00AE0092"/>
    <w:rsid w:val="00BA74FA"/>
    <w:rsid w:val="00BB7A23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DE754F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9EE4-5F17-4D00-ABA4-C3E00488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2017-04-26T17:38:00Z</cp:lastPrinted>
  <dcterms:created xsi:type="dcterms:W3CDTF">2017-07-12T15:43:00Z</dcterms:created>
  <dcterms:modified xsi:type="dcterms:W3CDTF">2017-07-13T12:27:00Z</dcterms:modified>
</cp:coreProperties>
</file>