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F531A">
        <w:rPr>
          <w:rFonts w:ascii="Times New Roman" w:hAnsi="Times New Roman"/>
          <w:sz w:val="24"/>
          <w:szCs w:val="24"/>
        </w:rPr>
        <w:t>1043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6F531A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Ilmo. Sr. Ten. Cel. José Nilo Corrêa Alves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6F531A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 BPM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6F531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1686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6F531A">
        <w:rPr>
          <w:rFonts w:ascii="Times New Roman" w:hAnsi="Times New Roman"/>
          <w:sz w:val="24"/>
        </w:rPr>
        <w:t>cipal, acolhendo requerimento da</w:t>
      </w:r>
      <w:r>
        <w:rPr>
          <w:rFonts w:ascii="Times New Roman" w:hAnsi="Times New Roman"/>
          <w:sz w:val="24"/>
        </w:rPr>
        <w:t xml:space="preserve"> Vereador</w:t>
      </w:r>
      <w:r w:rsidR="006F531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6F531A">
        <w:rPr>
          <w:rFonts w:ascii="Times New Roman" w:hAnsi="Times New Roman"/>
          <w:sz w:val="24"/>
        </w:rPr>
        <w:t>Rute Viegas Pereiras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</w:t>
      </w:r>
      <w:r w:rsidR="006F531A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751514">
        <w:rPr>
          <w:rFonts w:ascii="Times New Roman" w:hAnsi="Times New Roman"/>
          <w:sz w:val="24"/>
        </w:rPr>
        <w:t>determine</w:t>
      </w:r>
      <w:r w:rsidR="006F531A">
        <w:rPr>
          <w:rFonts w:ascii="Times New Roman" w:hAnsi="Times New Roman"/>
          <w:sz w:val="24"/>
        </w:rPr>
        <w:t xml:space="preserve"> o aumento das rondas policiais (especialmente à noite), no entorno dos Residenciais Renascer I e II, situados na Rua São Borja, 258 – Bairro São José</w:t>
      </w:r>
      <w:r w:rsidR="007D1EDA">
        <w:rPr>
          <w:rFonts w:ascii="Times New Roman" w:hAnsi="Times New Roman"/>
          <w:sz w:val="24"/>
        </w:rPr>
        <w:t xml:space="preserve">. 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6F531A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A89B-17C6-458E-9D10-5EA8C16A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2017-08-25T14:28:00Z</dcterms:created>
  <dcterms:modified xsi:type="dcterms:W3CDTF">2017-08-25T14:28:00Z</dcterms:modified>
</cp:coreProperties>
</file>