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467E3A">
        <w:rPr>
          <w:rFonts w:ascii="Times New Roman" w:hAnsi="Times New Roman"/>
          <w:sz w:val="24"/>
          <w:szCs w:val="24"/>
        </w:rPr>
        <w:t>1050</w:t>
      </w:r>
      <w:bookmarkStart w:id="0" w:name="_GoBack"/>
      <w:bookmarkEnd w:id="0"/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21861">
        <w:rPr>
          <w:rFonts w:ascii="Times New Roman" w:hAnsi="Times New Roman"/>
          <w:sz w:val="24"/>
          <w:szCs w:val="24"/>
          <w:lang w:val="pt-PT"/>
        </w:rPr>
        <w:t>25</w:t>
      </w:r>
      <w:r w:rsidR="00411FF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E21861">
        <w:rPr>
          <w:rFonts w:ascii="Times New Roman" w:hAnsi="Times New Roman"/>
          <w:sz w:val="24"/>
        </w:rPr>
        <w:t>24</w:t>
      </w:r>
      <w:r w:rsidR="00411FFD">
        <w:rPr>
          <w:rFonts w:ascii="Times New Roman" w:hAnsi="Times New Roman"/>
          <w:sz w:val="24"/>
        </w:rPr>
        <w:t xml:space="preserve"> de agosto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E21861">
        <w:rPr>
          <w:rFonts w:ascii="Times New Roman" w:hAnsi="Times New Roman"/>
          <w:sz w:val="24"/>
        </w:rPr>
        <w:t>en</w:t>
      </w:r>
      <w:r w:rsidR="009E5EB1">
        <w:rPr>
          <w:rFonts w:ascii="Times New Roman" w:hAnsi="Times New Roman"/>
          <w:sz w:val="24"/>
        </w:rPr>
        <w:t>caminhe a Secretaria competente</w:t>
      </w:r>
      <w:r w:rsidR="00E21861">
        <w:rPr>
          <w:rFonts w:ascii="Times New Roman" w:hAnsi="Times New Roman"/>
          <w:sz w:val="24"/>
        </w:rPr>
        <w:t xml:space="preserve"> para que </w:t>
      </w:r>
      <w:r w:rsidR="00D642EB">
        <w:rPr>
          <w:rFonts w:ascii="Times New Roman" w:hAnsi="Times New Roman"/>
          <w:sz w:val="24"/>
        </w:rPr>
        <w:t xml:space="preserve">estude </w:t>
      </w:r>
      <w:r w:rsidR="009E5EB1">
        <w:rPr>
          <w:rFonts w:ascii="Times New Roman" w:hAnsi="Times New Roman"/>
          <w:sz w:val="24"/>
        </w:rPr>
        <w:t xml:space="preserve">uma </w:t>
      </w:r>
      <w:r w:rsidR="00D642EB">
        <w:rPr>
          <w:rFonts w:ascii="Times New Roman" w:hAnsi="Times New Roman"/>
          <w:sz w:val="24"/>
        </w:rPr>
        <w:t xml:space="preserve">alternativa que inviabilize a possibilidade de ultrapassagens proibidas de motoristas junto ao semáforo da </w:t>
      </w:r>
      <w:r w:rsidR="009E5EB1">
        <w:rPr>
          <w:rFonts w:ascii="Times New Roman" w:hAnsi="Times New Roman"/>
          <w:sz w:val="24"/>
        </w:rPr>
        <w:t>R</w:t>
      </w:r>
      <w:r w:rsidR="00D642EB">
        <w:rPr>
          <w:rFonts w:ascii="Times New Roman" w:hAnsi="Times New Roman"/>
          <w:sz w:val="24"/>
        </w:rPr>
        <w:t xml:space="preserve">ua 24 de </w:t>
      </w:r>
      <w:r w:rsidR="009E5EB1">
        <w:rPr>
          <w:rFonts w:ascii="Times New Roman" w:hAnsi="Times New Roman"/>
          <w:sz w:val="24"/>
        </w:rPr>
        <w:t>A</w:t>
      </w:r>
      <w:r w:rsidR="00D642EB">
        <w:rPr>
          <w:rFonts w:ascii="Times New Roman" w:hAnsi="Times New Roman"/>
          <w:sz w:val="24"/>
        </w:rPr>
        <w:t xml:space="preserve">gosto, esquina com </w:t>
      </w:r>
      <w:r w:rsidR="009E5EB1">
        <w:rPr>
          <w:rFonts w:ascii="Times New Roman" w:hAnsi="Times New Roman"/>
          <w:sz w:val="24"/>
        </w:rPr>
        <w:t>a R</w:t>
      </w:r>
      <w:r w:rsidR="00D642EB">
        <w:rPr>
          <w:rFonts w:ascii="Times New Roman" w:hAnsi="Times New Roman"/>
          <w:sz w:val="24"/>
        </w:rPr>
        <w:t>ua Fernando Ferrari, e seguimento de fluxo em sentido proibido (continuo na via</w:t>
      </w:r>
      <w:proofErr w:type="gramStart"/>
      <w:r w:rsidR="00D642EB">
        <w:rPr>
          <w:rFonts w:ascii="Times New Roman" w:hAnsi="Times New Roman"/>
          <w:sz w:val="24"/>
        </w:rPr>
        <w:t>)</w:t>
      </w:r>
      <w:proofErr w:type="gramEnd"/>
      <w:r w:rsidR="00D642EB">
        <w:rPr>
          <w:rFonts w:ascii="Times New Roman" w:hAnsi="Times New Roman"/>
          <w:sz w:val="24"/>
        </w:rPr>
        <w:t xml:space="preserve"> </w:t>
      </w:r>
      <w:proofErr w:type="gramStart"/>
      <w:r w:rsidR="00D642EB">
        <w:rPr>
          <w:rFonts w:ascii="Times New Roman" w:hAnsi="Times New Roman"/>
          <w:sz w:val="24"/>
        </w:rPr>
        <w:t>no</w:t>
      </w:r>
      <w:proofErr w:type="gramEnd"/>
      <w:r w:rsidR="00D642EB">
        <w:rPr>
          <w:rFonts w:ascii="Times New Roman" w:hAnsi="Times New Roman"/>
          <w:sz w:val="24"/>
        </w:rPr>
        <w:t xml:space="preserve"> semáforo da </w:t>
      </w:r>
      <w:r w:rsidR="009E5EB1">
        <w:rPr>
          <w:rFonts w:ascii="Times New Roman" w:hAnsi="Times New Roman"/>
          <w:sz w:val="24"/>
        </w:rPr>
        <w:t>R</w:t>
      </w:r>
      <w:r w:rsidR="00D642EB">
        <w:rPr>
          <w:rFonts w:ascii="Times New Roman" w:hAnsi="Times New Roman"/>
          <w:sz w:val="24"/>
        </w:rPr>
        <w:t xml:space="preserve">ua Dom Pedro, esquina com rua Bento Gonçalves. </w:t>
      </w:r>
    </w:p>
    <w:p w:rsidR="006A6BFB" w:rsidRDefault="006A6BF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5778D2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642EB">
        <w:rPr>
          <w:rFonts w:ascii="Times New Roman" w:hAnsi="Times New Roman"/>
          <w:sz w:val="24"/>
        </w:rPr>
        <w:t xml:space="preserve">no semáforo existente na esquina da </w:t>
      </w:r>
      <w:r w:rsidR="009E5EB1">
        <w:rPr>
          <w:rFonts w:ascii="Times New Roman" w:hAnsi="Times New Roman"/>
          <w:sz w:val="24"/>
        </w:rPr>
        <w:t>R</w:t>
      </w:r>
      <w:r w:rsidR="00D642EB">
        <w:rPr>
          <w:rFonts w:ascii="Times New Roman" w:hAnsi="Times New Roman"/>
          <w:sz w:val="24"/>
        </w:rPr>
        <w:t xml:space="preserve">ua 24 de </w:t>
      </w:r>
      <w:r w:rsidR="009E5EB1">
        <w:rPr>
          <w:rFonts w:ascii="Times New Roman" w:hAnsi="Times New Roman"/>
          <w:sz w:val="24"/>
        </w:rPr>
        <w:t>A</w:t>
      </w:r>
      <w:r w:rsidR="00D642EB">
        <w:rPr>
          <w:rFonts w:ascii="Times New Roman" w:hAnsi="Times New Roman"/>
          <w:sz w:val="24"/>
        </w:rPr>
        <w:t xml:space="preserve">gosto com a </w:t>
      </w:r>
      <w:r w:rsidR="009E5EB1">
        <w:rPr>
          <w:rFonts w:ascii="Times New Roman" w:hAnsi="Times New Roman"/>
          <w:sz w:val="24"/>
        </w:rPr>
        <w:t>R</w:t>
      </w:r>
      <w:r w:rsidR="00D642EB">
        <w:rPr>
          <w:rFonts w:ascii="Times New Roman" w:hAnsi="Times New Roman"/>
          <w:sz w:val="24"/>
        </w:rPr>
        <w:t xml:space="preserve">ua Fernando Ferrari, no ato de abertura do mesmo (sinal verde), para os motoristas que trafegam na </w:t>
      </w:r>
      <w:r w:rsidR="009E5EB1">
        <w:rPr>
          <w:rFonts w:ascii="Times New Roman" w:hAnsi="Times New Roman"/>
          <w:sz w:val="24"/>
        </w:rPr>
        <w:tab/>
        <w:t>R</w:t>
      </w:r>
      <w:r w:rsidR="00D642EB">
        <w:rPr>
          <w:rFonts w:ascii="Times New Roman" w:hAnsi="Times New Roman"/>
          <w:sz w:val="24"/>
        </w:rPr>
        <w:t xml:space="preserve">ua 24 de </w:t>
      </w:r>
      <w:r w:rsidR="009E5EB1">
        <w:rPr>
          <w:rFonts w:ascii="Times New Roman" w:hAnsi="Times New Roman"/>
          <w:sz w:val="24"/>
        </w:rPr>
        <w:t>A</w:t>
      </w:r>
      <w:r w:rsidR="00D642EB">
        <w:rPr>
          <w:rFonts w:ascii="Times New Roman" w:hAnsi="Times New Roman"/>
          <w:sz w:val="24"/>
        </w:rPr>
        <w:t xml:space="preserve">gosto, sentido centro, ocorre </w:t>
      </w:r>
      <w:proofErr w:type="gramStart"/>
      <w:r w:rsidR="00D642EB">
        <w:rPr>
          <w:rFonts w:ascii="Times New Roman" w:hAnsi="Times New Roman"/>
          <w:sz w:val="24"/>
        </w:rPr>
        <w:t>a</w:t>
      </w:r>
      <w:proofErr w:type="gramEnd"/>
      <w:r w:rsidR="00D642EB">
        <w:rPr>
          <w:rFonts w:ascii="Times New Roman" w:hAnsi="Times New Roman"/>
          <w:sz w:val="24"/>
        </w:rPr>
        <w:t xml:space="preserve"> ultrapassagem proibi</w:t>
      </w:r>
      <w:r w:rsidR="009E5EB1">
        <w:rPr>
          <w:rFonts w:ascii="Times New Roman" w:hAnsi="Times New Roman"/>
          <w:sz w:val="24"/>
        </w:rPr>
        <w:t>da de veículos</w:t>
      </w:r>
      <w:r w:rsidR="00D642EB">
        <w:rPr>
          <w:rFonts w:ascii="Times New Roman" w:hAnsi="Times New Roman"/>
          <w:sz w:val="24"/>
        </w:rPr>
        <w:t xml:space="preserve"> pela faixa esquerda (contramão), para “aproveitar” o sinal aberto, contudo, tal prática, além de ser proibid</w:t>
      </w:r>
      <w:r w:rsidR="009E5EB1">
        <w:rPr>
          <w:rFonts w:ascii="Times New Roman" w:hAnsi="Times New Roman"/>
          <w:sz w:val="24"/>
        </w:rPr>
        <w:t>a</w:t>
      </w:r>
      <w:r w:rsidR="00D642EB">
        <w:rPr>
          <w:rFonts w:ascii="Times New Roman" w:hAnsi="Times New Roman"/>
          <w:sz w:val="24"/>
        </w:rPr>
        <w:t xml:space="preserve"> (por haver faixa continua e flexivos no local), favorece acidentes, especialmente com pedestres que transitam pelo local, devido a</w:t>
      </w:r>
      <w:r w:rsidR="009E5EB1">
        <w:rPr>
          <w:rFonts w:ascii="Times New Roman" w:hAnsi="Times New Roman"/>
          <w:sz w:val="24"/>
        </w:rPr>
        <w:t>s altas veloci</w:t>
      </w:r>
      <w:r w:rsidR="00D642EB">
        <w:rPr>
          <w:rFonts w:ascii="Times New Roman" w:hAnsi="Times New Roman"/>
          <w:sz w:val="24"/>
        </w:rPr>
        <w:t xml:space="preserve">dades dos veículos, demandas para a efetivação das ultrapassagens. </w:t>
      </w:r>
    </w:p>
    <w:p w:rsidR="009E5EB1" w:rsidRDefault="009E5EB1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42EB" w:rsidRPr="0061517D" w:rsidRDefault="00D642E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Ainda no semáforo existente na esquina da </w:t>
      </w:r>
      <w:r w:rsidR="009E5EB1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ua Dom Pedro com a </w:t>
      </w:r>
      <w:r w:rsidR="009E5EB1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ua Bento Gonçalves onde, recentemente houve alteração do trânsito através da implantação de semáforo para conversão à direita (faixa da direita), ocorre situação semelha</w:t>
      </w:r>
      <w:r w:rsidR="009E5EB1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 xml:space="preserve">te, sendo registradas ultrapassagens de veículos pela direita (faixa para conversão para </w:t>
      </w:r>
      <w:r w:rsidR="009E5EB1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ua Bento Gonçalves), em alta velocidade, para “aproveitar” o sinal aberto (verde) e continuar o percurso na </w:t>
      </w:r>
      <w:r w:rsidR="009E5EB1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>ua D</w:t>
      </w:r>
      <w:r w:rsidR="009E5EB1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m Pedro.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FD" w:rsidRDefault="00411FFD" w:rsidP="0094358D">
      <w:pPr>
        <w:spacing w:after="0" w:line="240" w:lineRule="auto"/>
      </w:pPr>
      <w:r>
        <w:separator/>
      </w:r>
    </w:p>
  </w:endnote>
  <w:endnote w:type="continuationSeparator" w:id="0">
    <w:p w:rsidR="00411FFD" w:rsidRDefault="00411F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FD" w:rsidRDefault="00411F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11FFD" w:rsidRPr="00AE0092" w:rsidRDefault="00411F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11FFD" w:rsidRPr="00D10F58" w:rsidRDefault="00411F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11FFD" w:rsidRPr="00D10F58" w:rsidRDefault="00411F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11FFD" w:rsidRPr="0094589C" w:rsidRDefault="00411F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11FFD" w:rsidRDefault="00411F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FD" w:rsidRDefault="00411FFD" w:rsidP="0094358D">
      <w:pPr>
        <w:spacing w:after="0" w:line="240" w:lineRule="auto"/>
      </w:pPr>
      <w:r>
        <w:separator/>
      </w:r>
    </w:p>
  </w:footnote>
  <w:footnote w:type="continuationSeparator" w:id="0">
    <w:p w:rsidR="00411FFD" w:rsidRDefault="00411F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FFD" w:rsidRPr="001B39FF" w:rsidRDefault="00411FFD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11FFD" w:rsidRPr="001B39FF" w:rsidRDefault="00411FFD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3FE2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3350F"/>
    <w:rsid w:val="00735FA0"/>
    <w:rsid w:val="007B57DB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E5C7-F8CB-4C4F-A224-EE211A3C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2017-08-25T14:28:00Z</dcterms:created>
  <dcterms:modified xsi:type="dcterms:W3CDTF">2017-08-28T13:17:00Z</dcterms:modified>
</cp:coreProperties>
</file>