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30736">
        <w:rPr>
          <w:rFonts w:ascii="Times New Roman" w:hAnsi="Times New Roman"/>
          <w:sz w:val="24"/>
          <w:szCs w:val="24"/>
        </w:rPr>
        <w:t>1118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204B8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2C44DB">
        <w:rPr>
          <w:rFonts w:ascii="Times New Roman" w:hAnsi="Times New Roman"/>
          <w:sz w:val="24"/>
        </w:rPr>
        <w:t>Euclides Castro</w:t>
      </w:r>
      <w:bookmarkStart w:id="0" w:name="_GoBack"/>
      <w:bookmarkEnd w:id="0"/>
      <w:r w:rsidR="000204B8">
        <w:rPr>
          <w:rFonts w:ascii="Times New Roman" w:hAnsi="Times New Roman"/>
          <w:sz w:val="24"/>
        </w:rPr>
        <w:t xml:space="preserve">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0204B8">
        <w:rPr>
          <w:rFonts w:ascii="Times New Roman" w:hAnsi="Times New Roman"/>
          <w:sz w:val="24"/>
        </w:rPr>
        <w:t>05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E21861">
        <w:rPr>
          <w:rFonts w:ascii="Times New Roman" w:hAnsi="Times New Roman"/>
          <w:sz w:val="24"/>
        </w:rPr>
        <w:t>en</w:t>
      </w:r>
      <w:r w:rsidR="009E5EB1">
        <w:rPr>
          <w:rFonts w:ascii="Times New Roman" w:hAnsi="Times New Roman"/>
          <w:sz w:val="24"/>
        </w:rPr>
        <w:t>caminhe a Secretaria competente</w:t>
      </w:r>
      <w:r w:rsidR="00830736">
        <w:rPr>
          <w:rFonts w:ascii="Times New Roman" w:hAnsi="Times New Roman"/>
          <w:sz w:val="24"/>
        </w:rPr>
        <w:t xml:space="preserve"> a retirada do acúmulo de lixo e restos de galhos de árvores que vem sendo depositados em frente à Escola de Educação Infantil Criança Esperança, localizada na Rua Santa Maria, n° 60, bairro Novo Esteio.</w:t>
      </w:r>
    </w:p>
    <w:p w:rsidR="006A6BFB" w:rsidRDefault="006A6BFB" w:rsidP="00830736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9E5EB1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30736">
        <w:rPr>
          <w:rFonts w:ascii="Times New Roman" w:hAnsi="Times New Roman"/>
          <w:sz w:val="24"/>
        </w:rPr>
        <w:t>trata-se de um local de trânsito livre para pedestres e, principalmente para as crianças que estudam na Escola, além do local se tornar insalubre, ainda pode causar diversos riscos a saúde dos transeuntes e dos moradores.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830736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2C44D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30736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D22D-CFA1-4650-9F3D-BFF37229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2017-09-06T14:17:00Z</dcterms:created>
  <dcterms:modified xsi:type="dcterms:W3CDTF">2017-09-06T14:25:00Z</dcterms:modified>
</cp:coreProperties>
</file>