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AA7494">
        <w:rPr>
          <w:rFonts w:ascii="Times New Roman" w:hAnsi="Times New Roman"/>
          <w:sz w:val="24"/>
          <w:szCs w:val="24"/>
        </w:rPr>
        <w:t>1185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7494">
        <w:rPr>
          <w:rFonts w:ascii="Times New Roman" w:hAnsi="Times New Roman"/>
          <w:sz w:val="24"/>
          <w:szCs w:val="24"/>
          <w:lang w:val="pt-PT"/>
        </w:rPr>
        <w:t>27 de setembro</w:t>
      </w:r>
      <w:r w:rsidR="00DA2958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A295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AA7494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D74B61">
        <w:rPr>
          <w:rFonts w:ascii="Times New Roman" w:hAnsi="Times New Roman"/>
          <w:sz w:val="24"/>
        </w:rPr>
        <w:t xml:space="preserve"> informe </w:t>
      </w:r>
      <w:r w:rsidR="00AA7494">
        <w:rPr>
          <w:rFonts w:ascii="Times New Roman" w:hAnsi="Times New Roman"/>
          <w:sz w:val="24"/>
        </w:rPr>
        <w:t>acerca da nova paralisação nas obras de drenagem na Rua Bento Gonçalves.</w:t>
      </w:r>
    </w:p>
    <w:p w:rsidR="008623D3" w:rsidRDefault="008623D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AA7494" w:rsidRDefault="00AA7494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Em visita ao local das obras na tarde de segunda-feira, 25 de setembro, fomos informados pelos funcionários da empresa contratada para executar as intervenções de que mais uma vez a obra foi paralisada. É uma situação que preocupa em função do histórico de fortes chuvas alagarem a região e a importância de que as ações já tivessem sido concluídas. Vale ressaltar que o cronograma da obra não foi cumprido, pois o inicío e a conclusão segundo prevê o convênio com o governo federal, datava de 30/11/2016 a 30/05/2017, e as sucessivas alterações de projeto levaram a paralisação das intervenções por mais de sete meses.</w:t>
      </w:r>
    </w:p>
    <w:p w:rsidR="00AA7494" w:rsidRPr="00AA7494" w:rsidRDefault="00AA7494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Nesse sentido, solicitamos informações sobre os motivos de paralisação da referida obra de drenagem, do plano de trabalho – cronograma físico-financeiro e se a empresa vem recebendo pelos serviços realizados – apresentar cronograma de desembolso.</w:t>
      </w:r>
    </w:p>
    <w:p w:rsidR="00DA2958" w:rsidRDefault="00DA2958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74B61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393CF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393CF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97E8D"/>
    <w:rsid w:val="000A1FA7"/>
    <w:rsid w:val="000F50B6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93CFB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EEB"/>
    <w:rsid w:val="00825703"/>
    <w:rsid w:val="008623D3"/>
    <w:rsid w:val="0086329A"/>
    <w:rsid w:val="00870522"/>
    <w:rsid w:val="008B737B"/>
    <w:rsid w:val="008D6406"/>
    <w:rsid w:val="0094358D"/>
    <w:rsid w:val="0094589C"/>
    <w:rsid w:val="009D0620"/>
    <w:rsid w:val="00A2332B"/>
    <w:rsid w:val="00AA2023"/>
    <w:rsid w:val="00AA7494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74B61"/>
    <w:rsid w:val="00D86E6A"/>
    <w:rsid w:val="00DA2958"/>
    <w:rsid w:val="00DC434E"/>
    <w:rsid w:val="00E12CC6"/>
    <w:rsid w:val="00E32647"/>
    <w:rsid w:val="00E43889"/>
    <w:rsid w:val="00E619FE"/>
    <w:rsid w:val="00E90801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C03A-93D1-4BAE-8DEB-B10EE01A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2017-09-28T17:35:00Z</dcterms:created>
  <dcterms:modified xsi:type="dcterms:W3CDTF">2017-09-29T12:40:00Z</dcterms:modified>
</cp:coreProperties>
</file>