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B10FF">
        <w:rPr>
          <w:rFonts w:ascii="Times New Roman" w:hAnsi="Times New Roman"/>
          <w:sz w:val="24"/>
          <w:szCs w:val="24"/>
        </w:rPr>
        <w:t>1356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97DA8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>encaminhe a secretaria competente</w:t>
      </w:r>
      <w:r w:rsidR="00FB10FF">
        <w:rPr>
          <w:rFonts w:ascii="Times New Roman" w:hAnsi="Times New Roman"/>
          <w:sz w:val="24"/>
        </w:rPr>
        <w:t>que realizem a visita técnica na Avenida Henrique de Paula Silveira, nas imediações do n° 31, no loteamento Sol Nascente, bairro Santo Inácio.</w:t>
      </w:r>
    </w:p>
    <w:p w:rsidR="00FB10FF" w:rsidRDefault="00FB10FF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B10FF" w:rsidRDefault="00FB10FF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os moradores informam através de fotos e vídeos (em anexo) que grande parte do lote é assolada pelas águas pluviais oriundas da parte alta da quadra (Campo do Estrela). Mesmo quando deixa de chover o pátio das casas ficam encharcados. O excesso de água acumulada nos terrenos corre pelo meio fio da avenida supracitada deixando a parte frontal dos imóveis tomada de lama. O problema se estende até a esquina com a </w:t>
      </w:r>
      <w:proofErr w:type="gramStart"/>
      <w:r>
        <w:rPr>
          <w:rFonts w:ascii="Times New Roman" w:hAnsi="Times New Roman"/>
          <w:sz w:val="24"/>
        </w:rPr>
        <w:t>avenida</w:t>
      </w:r>
      <w:proofErr w:type="gramEnd"/>
      <w:r>
        <w:rPr>
          <w:rFonts w:ascii="Times New Roman" w:hAnsi="Times New Roman"/>
          <w:sz w:val="24"/>
        </w:rPr>
        <w:t xml:space="preserve"> João Frainer. Além do transtorno provocado pelo barro no entorno das casas, os moradores temem a proliferação de mosquitos e vetores.</w:t>
      </w:r>
      <w:bookmarkStart w:id="0" w:name="_GoBack"/>
      <w:bookmarkEnd w:id="0"/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F97DA8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91" w:rsidRDefault="00AE2F91" w:rsidP="0094358D">
      <w:pPr>
        <w:spacing w:after="0" w:line="240" w:lineRule="auto"/>
      </w:pPr>
      <w:r>
        <w:separator/>
      </w:r>
    </w:p>
  </w:endnote>
  <w:end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91" w:rsidRDefault="006D332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AE2F91" w:rsidRPr="00C865C6">
      <w:rPr>
        <w:b/>
        <w:sz w:val="28"/>
        <w:szCs w:val="28"/>
      </w:rPr>
      <w:tab/>
    </w:r>
    <w:r w:rsidR="00AE2F91" w:rsidRPr="00A2332B">
      <w:rPr>
        <w:b/>
        <w:sz w:val="28"/>
        <w:szCs w:val="28"/>
      </w:rPr>
      <w:t>O PODER LEGISLATIVO É O ESTEIO DA DEMOCRACIA</w:t>
    </w:r>
  </w:p>
  <w:p w:rsidR="00AE2F91" w:rsidRPr="00AE0092" w:rsidRDefault="006D332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E2F91" w:rsidRPr="00D10F58" w:rsidRDefault="00AE2F9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E2F91" w:rsidRPr="00D10F58" w:rsidRDefault="00AE2F9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E2F91" w:rsidRPr="0094589C" w:rsidRDefault="00AE2F9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E2F91" w:rsidRPr="00D10F58" w:rsidRDefault="00AE2F9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E2F91" w:rsidRPr="00D10F58" w:rsidRDefault="00AE2F9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E2F91" w:rsidRPr="0094589C" w:rsidRDefault="00AE2F9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2F91">
      <w:t xml:space="preserve">Rua 24 de Agosto, 535 – CEP 93265-169 – Esteio/RS – Fone: (51) </w:t>
    </w:r>
    <w:proofErr w:type="gramStart"/>
    <w:r w:rsidR="00AE2F91">
      <w:t>3458.5000</w:t>
    </w:r>
    <w:proofErr w:type="gramEnd"/>
  </w:p>
  <w:p w:rsidR="00AE2F91" w:rsidRDefault="00AE2F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91" w:rsidRDefault="00AE2F91" w:rsidP="0094358D">
      <w:pPr>
        <w:spacing w:after="0" w:line="240" w:lineRule="auto"/>
      </w:pPr>
      <w:r>
        <w:separator/>
      </w:r>
    </w:p>
  </w:footnote>
  <w:foot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91" w:rsidRPr="001B39FF" w:rsidRDefault="00AE2F9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2F91" w:rsidRPr="001B39FF" w:rsidRDefault="00AE2F9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3321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654B7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2F91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97DA8"/>
    <w:rsid w:val="00FB0BE2"/>
    <w:rsid w:val="00FB10FF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AA88-5CEC-4032-B071-0288B41F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2017-10-25T16:29:00Z</dcterms:created>
  <dcterms:modified xsi:type="dcterms:W3CDTF">2017-10-25T16:37:00Z</dcterms:modified>
</cp:coreProperties>
</file>