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94CA4">
        <w:rPr>
          <w:rFonts w:ascii="Times New Roman" w:hAnsi="Times New Roman"/>
          <w:sz w:val="24"/>
          <w:szCs w:val="24"/>
        </w:rPr>
        <w:t>1562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 a recuperação asfáltica na Avenida Presidente Vargas, no trecho que compreende a ponte sobre o Arroio Sapucaia, que está repleto de buracos.</w:t>
      </w:r>
    </w:p>
    <w:p w:rsidR="00894CA4" w:rsidRDefault="00894CA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94CA4">
        <w:rPr>
          <w:rFonts w:ascii="Times New Roman" w:hAnsi="Times New Roman"/>
          <w:sz w:val="24"/>
        </w:rPr>
        <w:t xml:space="preserve">a localidade é </w:t>
      </w:r>
      <w:proofErr w:type="gramStart"/>
      <w:r w:rsidR="00894CA4">
        <w:rPr>
          <w:rFonts w:ascii="Times New Roman" w:hAnsi="Times New Roman"/>
          <w:sz w:val="24"/>
        </w:rPr>
        <w:t>a</w:t>
      </w:r>
      <w:proofErr w:type="gramEnd"/>
      <w:r w:rsidR="00894CA4">
        <w:rPr>
          <w:rFonts w:ascii="Times New Roman" w:hAnsi="Times New Roman"/>
          <w:sz w:val="24"/>
        </w:rPr>
        <w:t xml:space="preserve"> entrada da Cidade, que além dos aspectos culturais, que refletem na autoestima do esteiense, temos as questões estruturais do funcionamento do Município. Esse trecho compreende um gargalo rodoviário que é utilizado como acesso para grande parte das pessoas que circulam em Esteio e movimentam nossa economia, além de dar vida para nossa Cidade. Portanto, é razoável que seja feita a recuperação asfáltica deste trecho para que as pessoas que circulam, possam fazer em melhores condições.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44C7-76D4-4DFB-8A6D-4D2987A3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2017-12-13T15:11:00Z</dcterms:created>
  <dcterms:modified xsi:type="dcterms:W3CDTF">2017-12-13T15:11:00Z</dcterms:modified>
</cp:coreProperties>
</file>