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D52E7">
        <w:rPr>
          <w:rFonts w:ascii="Times New Roman" w:hAnsi="Times New Roman"/>
          <w:sz w:val="24"/>
          <w:szCs w:val="24"/>
        </w:rPr>
        <w:t>1564</w:t>
      </w:r>
      <w:bookmarkStart w:id="0" w:name="_GoBack"/>
      <w:bookmarkEnd w:id="0"/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a </w:t>
      </w:r>
      <w:r w:rsidR="001D52E7">
        <w:rPr>
          <w:rFonts w:ascii="Times New Roman" w:hAnsi="Times New Roman"/>
          <w:sz w:val="24"/>
        </w:rPr>
        <w:t>revitalização da quadra poliesportiva da Avenida Ernesto Dorneles, em frente ao número 603</w:t>
      </w:r>
      <w:r w:rsidR="00894CA4">
        <w:rPr>
          <w:rFonts w:ascii="Times New Roman" w:hAnsi="Times New Roman"/>
          <w:sz w:val="24"/>
        </w:rPr>
        <w:t>.</w:t>
      </w:r>
      <w:r w:rsidR="001D52E7">
        <w:rPr>
          <w:rFonts w:ascii="Times New Roman" w:hAnsi="Times New Roman"/>
          <w:sz w:val="24"/>
        </w:rPr>
        <w:t xml:space="preserve"> </w:t>
      </w:r>
      <w:proofErr w:type="gramStart"/>
      <w:r w:rsidR="001D52E7">
        <w:rPr>
          <w:rFonts w:ascii="Times New Roman" w:hAnsi="Times New Roman"/>
          <w:sz w:val="24"/>
        </w:rPr>
        <w:t>A pedido</w:t>
      </w:r>
      <w:proofErr w:type="gramEnd"/>
      <w:r w:rsidR="001D52E7">
        <w:rPr>
          <w:rFonts w:ascii="Times New Roman" w:hAnsi="Times New Roman"/>
          <w:sz w:val="24"/>
        </w:rPr>
        <w:t xml:space="preserve"> da comunidade local, a revitalização deve contemplar a cerca e a instalação das cestas de basquete. Segundo informação da comunidade, as cestas estão, atualmente, no viveiro municipal.</w:t>
      </w:r>
    </w:p>
    <w:p w:rsidR="00894CA4" w:rsidRDefault="00894CA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852AE9" w:rsidRDefault="00615734" w:rsidP="001D52E7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D52E7">
        <w:rPr>
          <w:rFonts w:ascii="Times New Roman" w:hAnsi="Times New Roman"/>
          <w:sz w:val="24"/>
        </w:rPr>
        <w:t>com esses equipamentos, a comunidade local poderá reorganizar os jogos de basquete que eram realizados na quadra</w:t>
      </w:r>
      <w:r w:rsidR="00894CA4">
        <w:rPr>
          <w:rFonts w:ascii="Times New Roman" w:hAnsi="Times New Roman"/>
          <w:sz w:val="24"/>
        </w:rPr>
        <w:t>.</w:t>
      </w:r>
      <w:r w:rsidR="001D52E7">
        <w:rPr>
          <w:rFonts w:ascii="Times New Roman" w:hAnsi="Times New Roman"/>
          <w:sz w:val="24"/>
        </w:rPr>
        <w:t xml:space="preserve"> A colocação da tela possibilita a prática do esporte com segurança, já que a quadra situa-se no canteiro central de uma avenida.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8230-7A05-4B9F-B56D-949B85A7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2017-12-13T15:15:00Z</dcterms:created>
  <dcterms:modified xsi:type="dcterms:W3CDTF">2017-12-13T15:15:00Z</dcterms:modified>
</cp:coreProperties>
</file>