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162E7">
        <w:rPr>
          <w:rFonts w:ascii="Times New Roman" w:hAnsi="Times New Roman"/>
          <w:sz w:val="24"/>
          <w:szCs w:val="24"/>
        </w:rPr>
        <w:t>1591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9341E3">
        <w:rPr>
          <w:rFonts w:ascii="Times New Roman" w:hAnsi="Times New Roman"/>
          <w:sz w:val="24"/>
          <w:szCs w:val="24"/>
          <w:lang w:val="pt-PT"/>
        </w:rPr>
        <w:t>Dezembro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852A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9341E3">
        <w:rPr>
          <w:rFonts w:ascii="Times New Roman" w:hAnsi="Times New Roman"/>
          <w:sz w:val="24"/>
        </w:rPr>
        <w:t>Dezembro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informe </w:t>
      </w:r>
      <w:r w:rsidR="005162E7">
        <w:rPr>
          <w:rFonts w:ascii="Times New Roman" w:hAnsi="Times New Roman"/>
          <w:sz w:val="24"/>
        </w:rPr>
        <w:t>quais são as políticas adotadas pelo município para combater a mortalidade infantil.</w:t>
      </w:r>
    </w:p>
    <w:p w:rsidR="00513039" w:rsidRDefault="0051303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615734" w:rsidRDefault="00615734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5162E7">
        <w:rPr>
          <w:rFonts w:ascii="Times New Roman" w:hAnsi="Times New Roman"/>
          <w:sz w:val="24"/>
        </w:rPr>
        <w:t>o pedido já foi apresentado por esta Casa Legislativa por meio do oficio 547/17SG, emitido em 26 de Abril e até o momento sem resposta. Reiteramos o pedido e aguardamos a informação.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28D1"/>
    <w:rsid w:val="000C6B62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341E3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682A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8268-3D0E-4BD6-ADC9-5B9522B4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2017-05-24T17:08:00Z</cp:lastPrinted>
  <dcterms:created xsi:type="dcterms:W3CDTF">2017-12-13T12:32:00Z</dcterms:created>
  <dcterms:modified xsi:type="dcterms:W3CDTF">2017-12-13T15:47:00Z</dcterms:modified>
</cp:coreProperties>
</file>