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</w:t>
      </w:r>
      <w:r w:rsidR="00847CF8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7CF8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a poda das árvores localizadas no canteiro central da Avenida Presidente Vargas, junto ao semáforo que regula o acesso à Rua Soledade, nas cercanias dos Supermercado Big.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47CF8">
        <w:rPr>
          <w:rFonts w:ascii="Times New Roman" w:hAnsi="Times New Roman"/>
          <w:sz w:val="24"/>
        </w:rPr>
        <w:t>a vegetação não permite a visualização do equipamento para os motoristas que vem no sentido Sapucaia do Sul/Esteio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.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113752DC"/>
  <w15:docId w15:val="{08C28454-3B9A-43E5-B7B0-75D813E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708E-07F4-453D-98F6-944BD0F2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2018-01-31T12:31:00Z</dcterms:created>
  <dcterms:modified xsi:type="dcterms:W3CDTF">2018-01-31T12:31:00Z</dcterms:modified>
</cp:coreProperties>
</file>