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1A6758">
        <w:rPr>
          <w:rFonts w:ascii="Times New Roman" w:hAnsi="Times New Roman"/>
          <w:sz w:val="24"/>
          <w:szCs w:val="24"/>
        </w:rPr>
        <w:t>1</w:t>
      </w:r>
      <w:r w:rsidR="004D6310">
        <w:rPr>
          <w:rFonts w:ascii="Times New Roman" w:hAnsi="Times New Roman"/>
          <w:sz w:val="24"/>
          <w:szCs w:val="24"/>
        </w:rPr>
        <w:t>9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D4AA4">
        <w:rPr>
          <w:rFonts w:ascii="Times New Roman" w:hAnsi="Times New Roman"/>
          <w:sz w:val="24"/>
          <w:szCs w:val="24"/>
          <w:lang w:val="pt-PT"/>
        </w:rPr>
        <w:t>01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4D6310">
        <w:rPr>
          <w:rFonts w:ascii="Times New Roman" w:hAnsi="Times New Roman"/>
          <w:sz w:val="24"/>
        </w:rPr>
        <w:t>Felipe Costella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aprovado em Sessão Ordinária de </w:t>
      </w:r>
      <w:r w:rsidR="00A21F10">
        <w:rPr>
          <w:rFonts w:ascii="Times New Roman" w:hAnsi="Times New Roman"/>
          <w:sz w:val="24"/>
        </w:rPr>
        <w:t>2</w:t>
      </w:r>
      <w:r w:rsidR="000D1089">
        <w:rPr>
          <w:rFonts w:ascii="Times New Roman" w:hAnsi="Times New Roman"/>
          <w:sz w:val="24"/>
        </w:rPr>
        <w:t>7</w:t>
      </w:r>
      <w:r w:rsidR="005162E7">
        <w:rPr>
          <w:rFonts w:ascii="Times New Roman" w:hAnsi="Times New Roman"/>
          <w:sz w:val="24"/>
        </w:rPr>
        <w:t xml:space="preserve"> de </w:t>
      </w:r>
      <w:r w:rsidR="002947DE">
        <w:rPr>
          <w:rFonts w:ascii="Times New Roman" w:hAnsi="Times New Roman"/>
          <w:sz w:val="24"/>
        </w:rPr>
        <w:t>f</w:t>
      </w:r>
      <w:r w:rsidR="00896F7B">
        <w:rPr>
          <w:rFonts w:ascii="Times New Roman" w:hAnsi="Times New Roman"/>
          <w:sz w:val="24"/>
        </w:rPr>
        <w:t>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4D6310">
        <w:rPr>
          <w:rFonts w:ascii="Times New Roman" w:hAnsi="Times New Roman"/>
          <w:sz w:val="24"/>
        </w:rPr>
        <w:t>troca do lado da parada de ônibus, localizada na Rua Rio Grande, nº 2500</w:t>
      </w:r>
      <w:r w:rsidR="00B22B32">
        <w:rPr>
          <w:rFonts w:ascii="Times New Roman" w:hAnsi="Times New Roman"/>
          <w:sz w:val="24"/>
        </w:rPr>
        <w:t>.</w:t>
      </w:r>
      <w:r w:rsidR="00BE28CC">
        <w:rPr>
          <w:rFonts w:ascii="Times New Roman" w:hAnsi="Times New Roman"/>
          <w:sz w:val="24"/>
        </w:rPr>
        <w:t xml:space="preserve"> Fotos em anexo. </w:t>
      </w:r>
    </w:p>
    <w:p w:rsidR="00172D05" w:rsidRDefault="00172D05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72D05" w:rsidRDefault="00172D05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4D6310">
        <w:rPr>
          <w:rFonts w:ascii="Times New Roman" w:hAnsi="Times New Roman"/>
          <w:sz w:val="24"/>
        </w:rPr>
        <w:t xml:space="preserve">a parada está localizada na frente de um bar e por isto se faz necessária a troca. </w:t>
      </w: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4208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72D05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D6310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15EB0"/>
    <w:rsid w:val="00B22B32"/>
    <w:rsid w:val="00B531A3"/>
    <w:rsid w:val="00B61232"/>
    <w:rsid w:val="00B94A15"/>
    <w:rsid w:val="00BA0839"/>
    <w:rsid w:val="00BA74FA"/>
    <w:rsid w:val="00BB5470"/>
    <w:rsid w:val="00BE02C2"/>
    <w:rsid w:val="00BE28CC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797D0A5C"/>
  <w15:docId w15:val="{CB020756-7FB6-4C0F-8CC2-9BC40685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687D2-1293-4580-8DC9-A5A97BEB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2</cp:revision>
  <cp:lastPrinted>2018-02-07T18:51:00Z</cp:lastPrinted>
  <dcterms:created xsi:type="dcterms:W3CDTF">2018-03-02T13:38:00Z</dcterms:created>
  <dcterms:modified xsi:type="dcterms:W3CDTF">2018-03-02T13:38:00Z</dcterms:modified>
</cp:coreProperties>
</file>