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164DE0">
        <w:t>274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814CC1">
        <w:rPr>
          <w:lang w:val="pt-PT"/>
        </w:rPr>
        <w:t>11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814CC1">
        <w:rPr>
          <w:rFonts w:ascii="Times New Roman" w:hAnsi="Times New Roman"/>
          <w:sz w:val="24"/>
        </w:rPr>
        <w:t>10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 xml:space="preserve">ecretaria competente </w:t>
      </w:r>
      <w:r w:rsidR="00164DE0">
        <w:rPr>
          <w:rFonts w:ascii="Times New Roman" w:hAnsi="Times New Roman"/>
          <w:sz w:val="24"/>
        </w:rPr>
        <w:t>que seja realizada a troca de lâmpada</w:t>
      </w:r>
      <w:r w:rsidR="00F11962">
        <w:rPr>
          <w:rFonts w:ascii="Times New Roman" w:hAnsi="Times New Roman"/>
          <w:sz w:val="24"/>
        </w:rPr>
        <w:t>s</w:t>
      </w:r>
      <w:r w:rsidR="00164DE0">
        <w:rPr>
          <w:rFonts w:ascii="Times New Roman" w:hAnsi="Times New Roman"/>
          <w:sz w:val="24"/>
        </w:rPr>
        <w:t xml:space="preserve"> da </w:t>
      </w:r>
      <w:r w:rsidR="00F11962">
        <w:rPr>
          <w:rFonts w:ascii="Times New Roman" w:hAnsi="Times New Roman"/>
          <w:sz w:val="24"/>
        </w:rPr>
        <w:t>R</w:t>
      </w:r>
      <w:r w:rsidR="00164DE0">
        <w:rPr>
          <w:rFonts w:ascii="Times New Roman" w:hAnsi="Times New Roman"/>
          <w:sz w:val="24"/>
        </w:rPr>
        <w:t xml:space="preserve">ua Elisio Silva /Beco do n° 48 </w:t>
      </w:r>
      <w:proofErr w:type="gramStart"/>
      <w:r w:rsidR="00164DE0">
        <w:rPr>
          <w:rFonts w:ascii="Times New Roman" w:hAnsi="Times New Roman"/>
          <w:sz w:val="24"/>
        </w:rPr>
        <w:t>ao 76</w:t>
      </w:r>
      <w:proofErr w:type="gramEnd"/>
      <w:r w:rsidR="00164DE0">
        <w:rPr>
          <w:rFonts w:ascii="Times New Roman" w:hAnsi="Times New Roman"/>
          <w:sz w:val="24"/>
        </w:rPr>
        <w:t xml:space="preserve">, </w:t>
      </w:r>
      <w:r w:rsidR="00F11962">
        <w:rPr>
          <w:rFonts w:ascii="Times New Roman" w:hAnsi="Times New Roman"/>
          <w:sz w:val="24"/>
        </w:rPr>
        <w:t>B</w:t>
      </w:r>
      <w:bookmarkStart w:id="0" w:name="_GoBack"/>
      <w:bookmarkEnd w:id="0"/>
      <w:r w:rsidR="00164DE0">
        <w:rPr>
          <w:rFonts w:ascii="Times New Roman" w:hAnsi="Times New Roman"/>
          <w:sz w:val="24"/>
        </w:rPr>
        <w:t>airro Três Maria. Fotos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831DF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64DE0">
        <w:rPr>
          <w:rFonts w:ascii="Times New Roman" w:hAnsi="Times New Roman"/>
          <w:sz w:val="24"/>
        </w:rPr>
        <w:t>a iluminação pública e essencial para o bem estar e a segurança da comunidade, uma vez que, a luminosidade no período noturno contribui na preservação do patrimônio, inibindo as ações de vândalos e criminosos que utilizam a vulnerabilidade do local para cometer assaltos a residências e a pessoas que utilizam as vias durante esse período.</w:t>
      </w:r>
    </w:p>
    <w:p w:rsidR="00814CC1" w:rsidRDefault="00814CC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4DE0"/>
    <w:rsid w:val="00175908"/>
    <w:rsid w:val="001A3538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106E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11962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95B1-3087-4C6F-A7EF-502C7650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4</cp:revision>
  <cp:lastPrinted>2018-04-04T17:14:00Z</cp:lastPrinted>
  <dcterms:created xsi:type="dcterms:W3CDTF">2018-04-11T14:10:00Z</dcterms:created>
  <dcterms:modified xsi:type="dcterms:W3CDTF">2018-04-11T18:44:00Z</dcterms:modified>
</cp:coreProperties>
</file>