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2B4336">
        <w:rPr>
          <w:rFonts w:ascii="Times New Roman" w:hAnsi="Times New Roman"/>
          <w:sz w:val="24"/>
          <w:szCs w:val="24"/>
        </w:rPr>
        <w:t>307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C86A60">
        <w:rPr>
          <w:rFonts w:ascii="Times New Roman" w:hAnsi="Times New Roman"/>
          <w:sz w:val="24"/>
          <w:szCs w:val="24"/>
          <w:lang w:val="pt-PT"/>
        </w:rPr>
        <w:t>1</w:t>
      </w:r>
      <w:r w:rsidR="002B4336">
        <w:rPr>
          <w:rFonts w:ascii="Times New Roman" w:hAnsi="Times New Roman"/>
          <w:sz w:val="24"/>
          <w:szCs w:val="24"/>
          <w:lang w:val="pt-PT"/>
        </w:rPr>
        <w:t>8</w:t>
      </w:r>
      <w:r w:rsidR="00B24716">
        <w:rPr>
          <w:rFonts w:ascii="Times New Roman" w:hAnsi="Times New Roman"/>
          <w:sz w:val="24"/>
          <w:szCs w:val="24"/>
          <w:lang w:val="pt-PT"/>
        </w:rPr>
        <w:t xml:space="preserve"> de Abril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40827">
        <w:rPr>
          <w:rFonts w:ascii="Times New Roman" w:hAnsi="Times New Roman"/>
          <w:sz w:val="24"/>
        </w:rPr>
        <w:t>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C86A60">
        <w:rPr>
          <w:rFonts w:ascii="Times New Roman" w:hAnsi="Times New Roman"/>
          <w:sz w:val="24"/>
        </w:rPr>
        <w:t>1</w:t>
      </w:r>
      <w:r w:rsidR="002B4336">
        <w:rPr>
          <w:rFonts w:ascii="Times New Roman" w:hAnsi="Times New Roman"/>
          <w:sz w:val="24"/>
        </w:rPr>
        <w:t>7</w:t>
      </w:r>
      <w:r w:rsidR="00B24716">
        <w:rPr>
          <w:rFonts w:ascii="Times New Roman" w:hAnsi="Times New Roman"/>
          <w:sz w:val="24"/>
        </w:rPr>
        <w:t xml:space="preserve"> de </w:t>
      </w:r>
      <w:r w:rsidR="002B4336">
        <w:rPr>
          <w:rFonts w:ascii="Times New Roman" w:hAnsi="Times New Roman"/>
          <w:sz w:val="24"/>
        </w:rPr>
        <w:t>a</w:t>
      </w:r>
      <w:r w:rsidR="00B24716">
        <w:rPr>
          <w:rFonts w:ascii="Times New Roman" w:hAnsi="Times New Roman"/>
          <w:sz w:val="24"/>
        </w:rPr>
        <w:t>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2B4336">
        <w:rPr>
          <w:rFonts w:ascii="Times New Roman" w:hAnsi="Times New Roman"/>
          <w:sz w:val="24"/>
        </w:rPr>
        <w:t>informe sobre a falta de Equipamentos de Proteção individual (EPIs) para as equipes da Secretaria de Obras, em especial para a equipe de manutenção elétrica. (Foto em anexo).</w:t>
      </w:r>
    </w:p>
    <w:p w:rsidR="00026D9C" w:rsidRDefault="00026D9C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46B60" w:rsidRDefault="002B433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utilização dos EPIs é fundamental para a segurança dos trabalhadores e, conforme legislação são itens de uso obrigatório, os quais podem prevenir acidentes e serem determinantes para a segurança e vida. Segundo o contribuinte, ao questionar funcionário da Prefeitura, foi informado que não recebem EPI, EPC e nem treinamento.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2B4336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2132A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7C5F45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2132A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AB3291" w:rsidRDefault="00047BE1" w:rsidP="00FB0F36">
    <w:pPr>
      <w:pStyle w:val="Cabealho"/>
      <w:jc w:val="center"/>
      <w:rPr>
        <w:b/>
        <w:sz w:val="48"/>
        <w:szCs w:val="48"/>
      </w:rPr>
    </w:pPr>
    <w:r w:rsidRPr="00AB3291"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-727710</wp:posOffset>
          </wp:positionH>
          <wp:positionV relativeFrom="paragraph">
            <wp:posOffset>-69215</wp:posOffset>
          </wp:positionV>
          <wp:extent cx="1019175" cy="1019175"/>
          <wp:effectExtent l="19050" t="0" r="9525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B3291">
      <w:rPr>
        <w:b/>
        <w:sz w:val="48"/>
        <w:szCs w:val="48"/>
      </w:rPr>
      <w:t>Estado do Rio Grande do Sul</w:t>
    </w:r>
  </w:p>
  <w:p w:rsidR="00047BE1" w:rsidRPr="00AB3291" w:rsidRDefault="00047BE1" w:rsidP="00AB3291">
    <w:pPr>
      <w:pStyle w:val="Cabealho"/>
      <w:jc w:val="center"/>
      <w:rPr>
        <w:b/>
        <w:sz w:val="68"/>
        <w:szCs w:val="68"/>
      </w:rPr>
    </w:pPr>
    <w:r w:rsidRPr="00AB3291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26D9C"/>
    <w:rsid w:val="00047BE1"/>
    <w:rsid w:val="00051127"/>
    <w:rsid w:val="00091DA9"/>
    <w:rsid w:val="000A1FA7"/>
    <w:rsid w:val="000C14BC"/>
    <w:rsid w:val="000C28D1"/>
    <w:rsid w:val="000C6B62"/>
    <w:rsid w:val="000C7F93"/>
    <w:rsid w:val="000D12D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32AD"/>
    <w:rsid w:val="00213E87"/>
    <w:rsid w:val="002145C8"/>
    <w:rsid w:val="00247808"/>
    <w:rsid w:val="00251A18"/>
    <w:rsid w:val="00256357"/>
    <w:rsid w:val="0026034E"/>
    <w:rsid w:val="002707AB"/>
    <w:rsid w:val="0028606B"/>
    <w:rsid w:val="0029799E"/>
    <w:rsid w:val="002B4336"/>
    <w:rsid w:val="002B595B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72474"/>
    <w:rsid w:val="004750DD"/>
    <w:rsid w:val="00481589"/>
    <w:rsid w:val="004844D0"/>
    <w:rsid w:val="0049019B"/>
    <w:rsid w:val="00490353"/>
    <w:rsid w:val="004A7065"/>
    <w:rsid w:val="004B1B27"/>
    <w:rsid w:val="004B3CF9"/>
    <w:rsid w:val="004F44EB"/>
    <w:rsid w:val="004F524C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827"/>
    <w:rsid w:val="00840948"/>
    <w:rsid w:val="00847CF8"/>
    <w:rsid w:val="00852AE9"/>
    <w:rsid w:val="00857B2B"/>
    <w:rsid w:val="0086329A"/>
    <w:rsid w:val="0087724B"/>
    <w:rsid w:val="00884FFA"/>
    <w:rsid w:val="00894CA4"/>
    <w:rsid w:val="008C1F5D"/>
    <w:rsid w:val="008D6406"/>
    <w:rsid w:val="00902200"/>
    <w:rsid w:val="00910C3C"/>
    <w:rsid w:val="00925AB1"/>
    <w:rsid w:val="009337CB"/>
    <w:rsid w:val="0094358D"/>
    <w:rsid w:val="0094589C"/>
    <w:rsid w:val="009476EF"/>
    <w:rsid w:val="00972390"/>
    <w:rsid w:val="00974101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B3291"/>
    <w:rsid w:val="00AE0092"/>
    <w:rsid w:val="00AE1E22"/>
    <w:rsid w:val="00B15EB0"/>
    <w:rsid w:val="00B24716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77426"/>
    <w:rsid w:val="00C8419A"/>
    <w:rsid w:val="00C865C6"/>
    <w:rsid w:val="00C86A60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B6230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5:docId w15:val="{4F2E0E37-9200-452C-91A3-26AF9034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3CF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DD040-D1CB-41C7-8A6F-8EC8313B3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Fran</cp:lastModifiedBy>
  <cp:revision>3</cp:revision>
  <cp:lastPrinted>2018-04-18T17:08:00Z</cp:lastPrinted>
  <dcterms:created xsi:type="dcterms:W3CDTF">2018-04-18T15:11:00Z</dcterms:created>
  <dcterms:modified xsi:type="dcterms:W3CDTF">2018-04-18T17:08:00Z</dcterms:modified>
</cp:coreProperties>
</file>