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E7372">
        <w:rPr>
          <w:rFonts w:ascii="Times New Roman" w:hAnsi="Times New Roman"/>
          <w:sz w:val="24"/>
          <w:szCs w:val="24"/>
        </w:rPr>
        <w:t>4</w:t>
      </w:r>
      <w:r w:rsidR="004311D7">
        <w:rPr>
          <w:rFonts w:ascii="Times New Roman" w:hAnsi="Times New Roman"/>
          <w:sz w:val="24"/>
          <w:szCs w:val="24"/>
        </w:rPr>
        <w:t>5</w:t>
      </w:r>
      <w:r w:rsidR="00167FFB">
        <w:rPr>
          <w:rFonts w:ascii="Times New Roman" w:hAnsi="Times New Roman"/>
          <w:sz w:val="24"/>
          <w:szCs w:val="24"/>
        </w:rPr>
        <w:t>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E7372">
        <w:rPr>
          <w:rFonts w:ascii="Times New Roman" w:hAnsi="Times New Roman"/>
          <w:sz w:val="24"/>
          <w:szCs w:val="24"/>
          <w:lang w:val="pt-PT"/>
        </w:rPr>
        <w:t xml:space="preserve">09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5C5947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715DE7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Gerente da </w:t>
      </w:r>
      <w:proofErr w:type="spellStart"/>
      <w:r>
        <w:rPr>
          <w:rFonts w:ascii="Times New Roman" w:hAnsi="Times New Roman"/>
          <w:sz w:val="24"/>
          <w:szCs w:val="24"/>
        </w:rPr>
        <w:t>Corsan</w:t>
      </w:r>
      <w:proofErr w:type="spellEnd"/>
      <w:r w:rsidR="00715DE7">
        <w:rPr>
          <w:rFonts w:ascii="Times New Roman" w:hAnsi="Times New Roman"/>
          <w:sz w:val="24"/>
          <w:szCs w:val="24"/>
        </w:rPr>
        <w:t>,</w:t>
      </w:r>
    </w:p>
    <w:p w:rsidR="004311D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4311D7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E737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E7372">
        <w:rPr>
          <w:rFonts w:ascii="Times New Roman" w:hAnsi="Times New Roman"/>
          <w:sz w:val="24"/>
        </w:rPr>
        <w:t>08</w:t>
      </w:r>
      <w:r w:rsidR="005162E7">
        <w:rPr>
          <w:rFonts w:ascii="Times New Roman" w:hAnsi="Times New Roman"/>
          <w:sz w:val="24"/>
        </w:rPr>
        <w:t xml:space="preserve"> de </w:t>
      </w:r>
      <w:r w:rsidR="005C5947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4311D7">
        <w:rPr>
          <w:rFonts w:ascii="Times New Roman" w:hAnsi="Times New Roman"/>
          <w:sz w:val="24"/>
        </w:rPr>
        <w:t xml:space="preserve">Senhoria </w:t>
      </w:r>
      <w:r w:rsidR="00167FFB">
        <w:rPr>
          <w:rFonts w:ascii="Times New Roman" w:hAnsi="Times New Roman"/>
          <w:sz w:val="24"/>
        </w:rPr>
        <w:t>recoloque o cordão da calçada na esquina das Ruas Dalva de Oliveira e Linus Muller.</w:t>
      </w:r>
      <w:r w:rsidR="004D648F">
        <w:rPr>
          <w:rFonts w:ascii="Times New Roman" w:hAnsi="Times New Roman"/>
          <w:sz w:val="24"/>
        </w:rPr>
        <w:t xml:space="preserve"> </w:t>
      </w:r>
    </w:p>
    <w:p w:rsidR="00167FFB" w:rsidRDefault="00167FFB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C5947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167FFB">
        <w:rPr>
          <w:rFonts w:ascii="Times New Roman" w:hAnsi="Times New Roman"/>
          <w:sz w:val="24"/>
        </w:rPr>
        <w:t>a empresa que executou obra da Corsan utilizou o local como depósito de entulhos e danificou os cordões da calçada.</w:t>
      </w:r>
      <w:r w:rsidR="004D648F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4D648F">
        <w:rPr>
          <w:rFonts w:ascii="Times New Roman" w:hAnsi="Times New Roman"/>
          <w:sz w:val="24"/>
        </w:rPr>
        <w:t xml:space="preserve"> </w:t>
      </w:r>
    </w:p>
    <w:p w:rsidR="00167FFB" w:rsidRDefault="00167FFB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67FFB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11D7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D648F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1E79DC0F"/>
  <w15:docId w15:val="{5A03D36B-683D-46C8-8609-7EFFC532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765D-B60C-4D89-BC74-AA209689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2018-05-09T14:09:00Z</dcterms:created>
  <dcterms:modified xsi:type="dcterms:W3CDTF">2018-05-09T14:09:00Z</dcterms:modified>
</cp:coreProperties>
</file>